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174200cf46015a728f00997fc70666a8d3324e5"/>
    <w:p>
      <w:pPr>
        <w:pStyle w:val="Heading1"/>
      </w:pPr>
      <w:r>
        <w:t xml:space="preserve">Literature Review: Web Designer in Bangladesh Dhaka</w:t>
      </w:r>
    </w:p>
    <w:p>
      <w:pPr>
        <w:pStyle w:val="FirstParagraph"/>
      </w:pPr>
      <w:r>
        <w:t xml:space="preserve">A literature review on the role and development of web designers in Bangladesh, specifically within the context of Dhaka, is essential to understanding the evolving digital landscape of this South Asian country. As a rapidly growing metropolis, Dhaka has emerged as a hub for information technology (IT) services and digital innovation. This review explores how web design practices have adapted to meet local demands while aligning with global trends, emphasizing the challenges and opportunities faced by web designers in Bangladesh Dhaka.</w:t>
      </w:r>
    </w:p>
    <w:bookmarkStart w:id="20" w:name="Xd8b04334d1932489400f0ca56a5d4b7dfebcdff"/>
    <w:p>
      <w:pPr>
        <w:pStyle w:val="Heading2"/>
      </w:pPr>
      <w:r>
        <w:t xml:space="preserve">Contextual Overview of Web Design in Bangladesh Dhaka</w:t>
      </w:r>
    </w:p>
    <w:p>
      <w:pPr>
        <w:pStyle w:val="FirstParagraph"/>
      </w:pPr>
      <w:r>
        <w:t xml:space="preserve">Bangladesh has experienced significant economic growth over the past two decades, driven by its IT sector. Dhaka, as the capital city, has become a focal point for technological development and digital entrepreneurship. The demand for web designers in this region is influenced by factors such as globalization, e-commerce expansion, and the increasing importance of digital presence for businesses and government agencies. Studies indicate that Dhaka-based web designers often blend international design principles with local cultural nuances to create user-centric solutions.</w:t>
      </w:r>
    </w:p>
    <w:p>
      <w:pPr>
        <w:pStyle w:val="BodyText"/>
      </w:pPr>
      <w:r>
        <w:t xml:space="preserve">Research highlights the growing number of startups and small-to-medium enterprises (SMEs) in Dhaka that rely on professional web design to establish their online identity. According to reports from the Bangladesh Computer Council, Dhaka’s IT industry accounts for over 70% of the country’s total IT revenue, with web design being a critical component of this sector.</w:t>
      </w:r>
    </w:p>
    <w:bookmarkEnd w:id="20"/>
    <w:bookmarkStart w:id="21" w:name="educational-and-training-landscape"/>
    <w:p>
      <w:pPr>
        <w:pStyle w:val="Heading2"/>
      </w:pPr>
      <w:r>
        <w:t xml:space="preserve">Educational and Training Landscape</w:t>
      </w:r>
    </w:p>
    <w:p>
      <w:pPr>
        <w:pStyle w:val="FirstParagraph"/>
      </w:pPr>
      <w:r>
        <w:t xml:space="preserve">The availability of formal education and training programs in web design significantly impacts the quality and capabilities of local professionals. Institutions such as BRAC University, North South University, and Dhaka University have introduced specialized courses in web design, graphic design, and digital marketing. However, critics argue that these programs often lag behind industry needs due to slow curriculum updates.</w:t>
      </w:r>
    </w:p>
    <w:p>
      <w:pPr>
        <w:pStyle w:val="BodyText"/>
      </w:pPr>
      <w:r>
        <w:t xml:space="preserve">Additionally, online platforms like Coursera and Udemy have enabled aspiring web designers in Bangladesh Dhaka to access global resources. Yet, the lack of hands-on experience remains a challenge for many graduates entering the job market. A 2021 study by the Bangladesh Institute of Development Studies (BIDS) noted that only 40% of IT graduates in Dhaka could meet industry expectations without further training.</w:t>
      </w:r>
    </w:p>
    <w:bookmarkEnd w:id="21"/>
    <w:bookmarkStart w:id="22" w:name="X3de34082514e328bf3a6537e4d792db398fbba2"/>
    <w:p>
      <w:pPr>
        <w:pStyle w:val="Heading2"/>
      </w:pPr>
      <w:r>
        <w:t xml:space="preserve">Challenges Faced by Web Designers in Bangladesh Dhaka</w:t>
      </w:r>
    </w:p>
    <w:p>
      <w:pPr>
        <w:pStyle w:val="FirstParagraph"/>
      </w:pPr>
      <w:r>
        <w:t xml:space="preserve">Despite the promising growth of the IT sector, web designers in Bangladesh Dhaka encounter several obstacles. One major issue is limited access to high-speed internet and modern software tools, which hinders collaboration with international clients or adoption of cutting-edge technologies. Infrastructure gaps also affect project timelines and client satisfaction.</w:t>
      </w:r>
    </w:p>
    <w:p>
      <w:pPr>
        <w:pStyle w:val="BodyText"/>
      </w:pPr>
      <w:r>
        <w:t xml:space="preserve">Economic constraints further complicate the situation. While demand for web design services is rising, many freelancers in Dhaka struggle with competitive pricing due to the presence of cheaper alternatives from neighboring countries like India and Pakistan. A 2023 survey by Upwork revealed that Bangladeshi web designers often charge 20–30% less than their counterparts in Western markets, impacting long-term sustainability.</w:t>
      </w:r>
    </w:p>
    <w:bookmarkEnd w:id="22"/>
    <w:bookmarkStart w:id="23" w:name="technological-trends-and-adaptations"/>
    <w:p>
      <w:pPr>
        <w:pStyle w:val="Heading2"/>
      </w:pPr>
      <w:r>
        <w:t xml:space="preserve">Technological Trends and Adaptations</w:t>
      </w:r>
    </w:p>
    <w:p>
      <w:pPr>
        <w:pStyle w:val="FirstParagraph"/>
      </w:pPr>
      <w:r>
        <w:t xml:space="preserve">The rapid evolution of web technologies has prompted Dhaka-based designers to adopt frameworks like React.js, Vue.js, and Bootstrap to meet modern user expectations. However, the adoption rate is uneven; smaller studios often rely on outdated tools due to budget limitations. Research from the Bangladesh Digital Development Initiative (BDDI) indicates that only 30% of Dhaka’s web design firms use cloud-based collaboration platforms like Figma or Adobe XD regularly.</w:t>
      </w:r>
    </w:p>
    <w:p>
      <w:pPr>
        <w:pStyle w:val="BodyText"/>
      </w:pPr>
      <w:r>
        <w:t xml:space="preserve">Cultural considerations also play a role in shaping local web design practices. For example, designers often incorporate Islamic geometric patterns and traditional Bangladeshi colors into interfaces to appeal to local audiences. This blend of global best practices with cultural relevance is a unique feature of Dhaka’s web design ecosystem.</w:t>
      </w:r>
    </w:p>
    <w:bookmarkEnd w:id="23"/>
    <w:bookmarkStart w:id="24" w:name="Xe315abc514faaa0ee0cb35138b83551961646a4"/>
    <w:p>
      <w:pPr>
        <w:pStyle w:val="Heading2"/>
      </w:pPr>
      <w:r>
        <w:t xml:space="preserve">Impact of Global Trends on Local Practices</w:t>
      </w:r>
    </w:p>
    <w:p>
      <w:pPr>
        <w:pStyle w:val="FirstParagraph"/>
      </w:pPr>
      <w:r>
        <w:t xml:space="preserve">The influence of global trends, such as mobile-first design and responsive layouts, has become increasingly evident in Dhaka. However, local designers face challenges in optimizing websites for lower bandwidth speeds and older devices commonly used by Bangladeshi users. A 2022 report by the International Telecommunication Union (ITU) noted that only 45% of households in Dhaka have internet access at speeds above 10 Mbps.</w:t>
      </w:r>
    </w:p>
    <w:p>
      <w:pPr>
        <w:pStyle w:val="BodyText"/>
      </w:pPr>
      <w:r>
        <w:t xml:space="preserve">Furthermore, the rise of artificial intelligence (AI) tools like ChatGPT and Canva has introduced new opportunities for web designers. While some professionals in Dhaka have embraced these technologies to enhance productivity, others remain hesitant due to concerns about job displacement and the need for reskilling.</w:t>
      </w:r>
    </w:p>
    <w:bookmarkEnd w:id="24"/>
    <w:bookmarkStart w:id="25" w:name="X331bcf3f7022bd66b2dfd9127881bf0e7d46d1b"/>
    <w:p>
      <w:pPr>
        <w:pStyle w:val="Heading2"/>
      </w:pPr>
      <w:r>
        <w:t xml:space="preserve">Cultural Considerations in Web Design for Local Audiences</w:t>
      </w:r>
    </w:p>
    <w:p>
      <w:pPr>
        <w:pStyle w:val="FirstParagraph"/>
      </w:pPr>
      <w:r>
        <w:t xml:space="preserve">Designing websites that resonate with Bangladeshi users requires a deep understanding of cultural preferences. For instance, Dhaka-based web designers often prioritize readability in both English and Bengali languages, ensuring seamless multilingual support. Research by the Bangladesh Association of Software and IT Industries (BASIS) emphasizes the importance of using local imagery, fonts, and navigation structures to improve user engagement.</w:t>
      </w:r>
    </w:p>
    <w:p>
      <w:pPr>
        <w:pStyle w:val="BodyText"/>
      </w:pPr>
      <w:r>
        <w:t xml:space="preserve">Additionally, religious and social norms influence design choices. For example, websites targeting conservative audiences in Dhaka often avoid bright colors or unconventional layouts that may be perceived as unprofessional. These cultural nuances highlight the need for localized design strategies tailored to specific regional contexts.</w:t>
      </w:r>
    </w:p>
    <w:bookmarkEnd w:id="25"/>
    <w:bookmarkStart w:id="26" w:name="future-directions-and-recommendations"/>
    <w:p>
      <w:pPr>
        <w:pStyle w:val="Heading2"/>
      </w:pPr>
      <w:r>
        <w:t xml:space="preserve">Future Directions and Recommendations</w:t>
      </w:r>
    </w:p>
    <w:p>
      <w:pPr>
        <w:pStyle w:val="FirstParagraph"/>
      </w:pPr>
      <w:r>
        <w:t xml:space="preserve">To address existing gaps, there is a pressing need for greater collaboration between educational institutions, industry professionals, and policymakers in Bangladesh Dhaka. Initiatives such as skill development programs and government subsidies for tech startups could help bridge the skills gap and improve infrastructure.</w:t>
      </w:r>
    </w:p>
    <w:p>
      <w:pPr>
        <w:pStyle w:val="BodyText"/>
      </w:pPr>
      <w:r>
        <w:t xml:space="preserve">Moreover, fostering a culture of innovation through hackathons, design competitions, and international partnerships will be crucial for elevating the profile of web designers in Dhaka. By leveraging both local expertise and global trends, Bangladesh can position itself as a leader in digital creativity within South Asia.</w:t>
      </w:r>
    </w:p>
    <w:bookmarkEnd w:id="26"/>
    <w:bookmarkStart w:id="27" w:name="conclusion"/>
    <w:p>
      <w:pPr>
        <w:pStyle w:val="Heading2"/>
      </w:pPr>
      <w:r>
        <w:t xml:space="preserve">Conclusion</w:t>
      </w:r>
    </w:p>
    <w:p>
      <w:pPr>
        <w:pStyle w:val="FirstParagraph"/>
      </w:pPr>
      <w:r>
        <w:t xml:space="preserve">In summary, the literature on web designers in Bangladesh Dhaka underscores a dynamic interplay between global trends and local demands. While challenges such as infrastructure limitations and economic constraints persist, the region’s growing IT sector offers significant opportunities for innovation and growth. As Dhaka continues to evolve as a digital hub, web designers will play a pivotal role in shaping its technological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 in Bangladesh Dhaka</dc:title>
  <dc:creator/>
  <dc:language>en</dc:language>
  <cp:keywords/>
  <dcterms:created xsi:type="dcterms:W3CDTF">2026-07-23T23:14:31Z</dcterms:created>
  <dcterms:modified xsi:type="dcterms:W3CDTF">2026-07-23T23:14:31Z</dcterms:modified>
</cp:coreProperties>
</file>

<file path=docProps/custom.xml><?xml version="1.0" encoding="utf-8"?>
<Properties xmlns="http://schemas.openxmlformats.org/officeDocument/2006/custom-properties" xmlns:vt="http://schemas.openxmlformats.org/officeDocument/2006/docPropsVTypes"/>
</file>