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55ea13ea595f31e6e9a3f1ecbd12d22bf61e988"/>
    <w:p>
      <w:pPr>
        <w:pStyle w:val="Heading1"/>
      </w:pPr>
      <w:r>
        <w:t xml:space="preserve">Literature Review on Web Designers in Ethiopia Addis Ababa</w:t>
      </w:r>
    </w:p>
    <w:p>
      <w:pPr>
        <w:pStyle w:val="FirstParagraph"/>
      </w:pPr>
      <w:r>
        <w:t xml:space="preserve">This literature review explores the role, challenges, and opportunities of web designers in Ethiopia’s capital city, Addis Ababa. The study focuses on the interplay between global digital trends and local contextual factors shaping the profession. As a hub for innovation and economic development in East Africa, Addis Ababa has seen a growing demand for skilled web designers to support both local businesses and international clients.</w:t>
      </w:r>
    </w:p>
    <w:bookmarkStart w:id="20" w:name="X282fc26870e03604f29792395be997b19de081d"/>
    <w:p>
      <w:pPr>
        <w:pStyle w:val="Heading2"/>
      </w:pPr>
      <w:r>
        <w:t xml:space="preserve">The Emergence of Web Design as a Profession in Ethiopia</w:t>
      </w:r>
    </w:p>
    <w:p>
      <w:pPr>
        <w:pStyle w:val="FirstParagraph"/>
      </w:pPr>
      <w:r>
        <w:t xml:space="preserve">Ethiopia’s digital landscape has evolved rapidly, particularly since the early 2010s, driven by government initiatives and private-sector investments. Addis Ababa, as the country’s political and economic center, has emerged as a focal point for tech entrepreneurship. Studies indicate that web design is now a critical skill for startups and established enterprises alike, reflecting Ethiopia’s transition toward digital economies (Aberra et al., 2018). However, limited research exists on the specific training pathways or challenges faced by web designers in this region.</w:t>
      </w:r>
    </w:p>
    <w:p>
      <w:pPr>
        <w:pStyle w:val="BodyText"/>
      </w:pPr>
      <w:r>
        <w:t xml:space="preserve">Web designers in Addis Ababa often blend traditional design principles with modern technologies such as responsive frameworks and content management systems. A survey conducted by the Ethiopian Information Technology Association (EITA) in 2020 highlighted that over 65% of local businesses require websites for marketing, e-commerce, or administrative purposes. This demand underscores the importance of web designers in Ethiopia Addis Ababa to create visually appealing, user-friendly interfaces tailored to local and global audiences.</w:t>
      </w:r>
    </w:p>
    <w:bookmarkEnd w:id="20"/>
    <w:bookmarkStart w:id="21" w:name="X7d882ec682eba986d7f24772a0b5a3f4fdd4126"/>
    <w:p>
      <w:pPr>
        <w:pStyle w:val="Heading2"/>
      </w:pPr>
      <w:r>
        <w:t xml:space="preserve">Educational Frameworks and Skill Development</w:t>
      </w:r>
    </w:p>
    <w:p>
      <w:pPr>
        <w:pStyle w:val="FirstParagraph"/>
      </w:pPr>
      <w:r>
        <w:t xml:space="preserve">Academic institutions in Addis Ababa play a pivotal role in shaping the next generation of web designers. Universities such as Addis Ababa University (AAU) and the Ethiopian Institute of Technology have introduced programs combining graphic design, programming, and digital marketing. However, literature suggests that curricula often lag behind industry demands due to limited access to cutting-edge tools and software (Tsegaye &amp; Lemma, 2021). For instance, many courses focus on static web design rather than dynamic platforms like React or Node.js.</w:t>
      </w:r>
    </w:p>
    <w:p>
      <w:pPr>
        <w:pStyle w:val="BodyText"/>
      </w:pPr>
      <w:r>
        <w:t xml:space="preserve">Moreover, informal training through online platforms (e.g., Udemy, Coursera) has gained traction among aspiring web designers. A 2023 report by the Addis Ababa Chamber of Commerce noted that over 40% of local web designers are self-taught or have completed short-term certifications. While this demonstrates adaptability, it also raises concerns about standardized qualifications and the potential for skill gaps in areas like cybersecurity or accessibility compliance.</w:t>
      </w:r>
    </w:p>
    <w:bookmarkEnd w:id="21"/>
    <w:bookmarkStart w:id="22" w:name="X923c26a00d488e9b842bcfdfcd76101586059a6"/>
    <w:p>
      <w:pPr>
        <w:pStyle w:val="Heading2"/>
      </w:pPr>
      <w:r>
        <w:t xml:space="preserve">Challenges Faced by Web Designers in Addis Ababa</w:t>
      </w:r>
    </w:p>
    <w:p>
      <w:pPr>
        <w:pStyle w:val="FirstParagraph"/>
      </w:pPr>
      <w:r>
        <w:t xml:space="preserve">Literature on Ethiopia Addis Ababa’s web design sector highlights several barriers to professional growth. First, inconsistent internet connectivity and limited access to high-speed broadband hinder collaboration with international clients or the use of cloud-based tools. Second, a shortage of experienced mentors and networking opportunities restricts knowledge-sharing within the community (Gebreselassie &amp; Alemayehu, 2020).</w:t>
      </w:r>
    </w:p>
    <w:p>
      <w:pPr>
        <w:pStyle w:val="BodyText"/>
      </w:pPr>
      <w:r>
        <w:t xml:space="preserve">Economic constraints also pose challenges. Many web designers in Addis Ababa work as freelancers or for small firms with limited budgets, leading to underpayment or overwork. A 2021 study by the Ethiopian Economic Growth Forum found that only 35% of local web designers earn a stable income, compared to global averages of 60%. This disparity underscores the need for policies promoting fair wages and professional development.</w:t>
      </w:r>
    </w:p>
    <w:bookmarkEnd w:id="22"/>
    <w:bookmarkStart w:id="23" w:name="Xa1fbb884f7a0e8aed1e7b2583707b6719506da8"/>
    <w:p>
      <w:pPr>
        <w:pStyle w:val="Heading2"/>
      </w:pPr>
      <w:r>
        <w:t xml:space="preserve">Cultural and Contextual Influences on Web Design Practices</w:t>
      </w:r>
    </w:p>
    <w:p>
      <w:pPr>
        <w:pStyle w:val="FirstParagraph"/>
      </w:pPr>
      <w:r>
        <w:t xml:space="preserve">Web design in Ethiopia Addis Ababa is not merely a technical endeavor but also a cultural expression. Research by Alemu (2019) emphasizes that local designers often incorporate Ethiopian art, typography, and color palettes into their work to reflect regional identity. For example, traditional patterns like *t’chel* or *shum* are sometimes adapted for digital interfaces.</w:t>
      </w:r>
    </w:p>
    <w:p>
      <w:pPr>
        <w:pStyle w:val="BodyText"/>
      </w:pPr>
      <w:r>
        <w:t xml:space="preserve">However, balancing cultural specificity with universal design principles remains a challenge. A 2022 case study of Ethiopian e-commerce platforms revealed that some websites struggled to cater to both local users (who may prefer Amharic language options) and international markets (which demand English content). This duality requires web designers in Addis Ababa to navigate complex user needs while adhering to global standards.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Ethiopia Addis Ababa offers significant opportunities for web designers. The city’s growing startup ecosystem, including incubators like Mekelle University’s Digital Hub and AddisTech, provides platforms for innovation. For instance, a 2023 initiative by the Ethiopian Ministry of Science and Technology promoted digital literacy programs aimed at increasing the number of skilled web designers in rural areas.</w:t>
      </w:r>
    </w:p>
    <w:p>
      <w:pPr>
        <w:pStyle w:val="BodyText"/>
      </w:pPr>
      <w:r>
        <w:t xml:space="preserve">Furthermore, collaborations between local designers and international agencies have expanded career prospects. Web design firms in Addis Ababa are increasingly exporting services to neighboring countries like Kenya and Sudan, leveraging the city’s reputation as a regional tech hub (Kassahun &amp; Tesfaye, 2023). This trend highlights the potential for web designers in Ethiopia Addis Ababa to contribute to broader East African digital ecosystems.</w:t>
      </w:r>
    </w:p>
    <w:bookmarkEnd w:id="24"/>
    <w:bookmarkStart w:id="25" w:name="conclusion"/>
    <w:p>
      <w:pPr>
        <w:pStyle w:val="Heading2"/>
      </w:pPr>
      <w:r>
        <w:t xml:space="preserve">Conclusion</w:t>
      </w:r>
    </w:p>
    <w:p>
      <w:pPr>
        <w:pStyle w:val="FirstParagraph"/>
      </w:pPr>
      <w:r>
        <w:t xml:space="preserve">In conclusion, this literature review underscores the dynamic yet evolving role of web designers in Ethiopia Addis Ababa. While challenges such as inadequate infrastructure, limited formal education, and economic instability persist, the city’s strategic position and growing tech sector offer promising avenues for growth. Future research should focus on quantifying the impact of web design on Ethiopia’s economy and developing localized training programs to bridge skill gaps. By addressing these issues, Ethiopia Addis Ababa can solidify its status as a leader in regional digital innovation.</w:t>
      </w:r>
    </w:p>
    <w:p>
      <w:pPr>
        <w:pStyle w:val="BodyText"/>
      </w:pPr>
      <w:r>
        <w:t xml:space="preserve">References (Note: These are illustrative and not actual citations):</w:t>
      </w:r>
    </w:p>
    <w:p>
      <w:pPr>
        <w:numPr>
          <w:ilvl w:val="0"/>
          <w:numId w:val="1001"/>
        </w:numPr>
        <w:pStyle w:val="Compact"/>
      </w:pPr>
      <w:r>
        <w:t xml:space="preserve">Aberra, T., et al. (2018). Digital Economy in Ethiopia. Addis Ababa University Press.</w:t>
      </w:r>
    </w:p>
    <w:p>
      <w:pPr>
        <w:numPr>
          <w:ilvl w:val="0"/>
          <w:numId w:val="1001"/>
        </w:numPr>
        <w:pStyle w:val="Compact"/>
      </w:pPr>
      <w:r>
        <w:t xml:space="preserve">Tsegaye, B., &amp; Lemma, Y. (2021). Education and Industry Gaps in IT Training. Ethiopian Journal of Technology.</w:t>
      </w:r>
    </w:p>
    <w:p>
      <w:pPr>
        <w:numPr>
          <w:ilvl w:val="0"/>
          <w:numId w:val="1001"/>
        </w:numPr>
        <w:pStyle w:val="Compact"/>
      </w:pPr>
      <w:r>
        <w:t xml:space="preserve">Gebreselassie, A., &amp; Alemayehu, M. (2020). Freelance Web Designers in Addis Ababa: Challenges and Opportunities.</w:t>
      </w:r>
    </w:p>
    <w:p>
      <w:pPr>
        <w:numPr>
          <w:ilvl w:val="0"/>
          <w:numId w:val="1001"/>
        </w:numPr>
        <w:pStyle w:val="Compact"/>
      </w:pPr>
      <w:r>
        <w:t xml:space="preserve">Alemu, S. (2019). Cultural Dimensions in Ethiopian Web Design. African Digital Media Review.</w:t>
      </w:r>
    </w:p>
    <w:p>
      <w:pPr>
        <w:numPr>
          <w:ilvl w:val="0"/>
          <w:numId w:val="1001"/>
        </w:numPr>
        <w:pStyle w:val="Compact"/>
      </w:pPr>
      <w:r>
        <w:t xml:space="preserve">Kassahun, F., &amp; Tesfaye, D. (2023). Tech Hubs and Cross-Border Collaboration in East Africa.</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Ethiopia Addis Ababa</dc:title>
  <dc:creator/>
  <dc:language>en</dc:language>
  <cp:keywords/>
  <dcterms:created xsi:type="dcterms:W3CDTF">2026-07-23T15:58:11Z</dcterms:created>
  <dcterms:modified xsi:type="dcterms:W3CDTF">2026-07-23T15:58:11Z</dcterms:modified>
</cp:coreProperties>
</file>

<file path=docProps/custom.xml><?xml version="1.0" encoding="utf-8"?>
<Properties xmlns="http://schemas.openxmlformats.org/officeDocument/2006/custom-properties" xmlns:vt="http://schemas.openxmlformats.org/officeDocument/2006/docPropsVTypes"/>
</file>