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France</w:t>
      </w:r>
      <w:r>
        <w:t xml:space="preserve"> </w:t>
      </w:r>
      <w:r>
        <w:t xml:space="preserve">Paris</w:t>
      </w:r>
    </w:p>
    <w:bookmarkStart w:id="32" w:name="X8f09962de601288ada02f51bc28deb4facf3b2e"/>
    <w:p>
      <w:pPr>
        <w:pStyle w:val="Heading1"/>
      </w:pPr>
      <w:r>
        <w:t xml:space="preserve">Literature Review: The Role and Evolution of Web Designers in France, Paris</w:t>
      </w:r>
    </w:p>
    <w:p>
      <w:pPr>
        <w:pStyle w:val="FirstParagraph"/>
      </w:pPr>
      <w:r>
        <w:rPr>
          <w:bCs/>
          <w:b/>
        </w:rPr>
        <w:t xml:space="preserve">Introduction:</w:t>
      </w:r>
    </w:p>
    <w:p>
      <w:pPr>
        <w:pStyle w:val="BodyText"/>
      </w:pPr>
      <w:r>
        <w:t xml:space="preserve">The field of web design has evolved significantly over the past two decades, shaped by technological advancements, cultural trends, and regional demands. In the context of</w:t>
      </w:r>
      <w:r>
        <w:t xml:space="preserve"> </w:t>
      </w:r>
      <w:r>
        <w:rPr>
          <w:iCs/>
          <w:i/>
        </w:rPr>
        <w:t xml:space="preserve">France Paris</w:t>
      </w:r>
      <w:r>
        <w:t xml:space="preserve">, a city renowned for its artistic heritage and digital innovation, web designers play a pivotal role in bridging traditional aesthetics with modern digital solutions. This literature review explores existing academic discourse on web designers in France’s capital, emphasizing their unique contributions to the global digital landscape. The focus is on how</w:t>
      </w:r>
      <w:r>
        <w:t xml:space="preserve"> </w:t>
      </w:r>
      <w:r>
        <w:rPr>
          <w:bCs/>
          <w:b/>
        </w:rPr>
        <w:t xml:space="preserve">web designers</w:t>
      </w:r>
      <w:r>
        <w:t xml:space="preserve"> </w:t>
      </w:r>
      <w:r>
        <w:t xml:space="preserve">in Paris navigate local cultural expectations, technological trends, and industry-specific challenges while aligning with international standards.</w:t>
      </w:r>
    </w:p>
    <w:bookmarkStart w:id="22" w:name="Xc6f75efa0524b569cac50e368266fe380ab48e6"/>
    <w:p>
      <w:pPr>
        <w:pStyle w:val="Heading2"/>
      </w:pPr>
      <w:r>
        <w:t xml:space="preserve">The Digital Landscape of Web Design in France Paris</w:t>
      </w:r>
    </w:p>
    <w:p>
      <w:pPr>
        <w:pStyle w:val="FirstParagraph"/>
      </w:pPr>
      <w:r>
        <w:rPr>
          <w:iCs/>
          <w:i/>
        </w:rPr>
        <w:t xml:space="preserve">France Paris</w:t>
      </w:r>
      <w:r>
        <w:t xml:space="preserve"> </w:t>
      </w:r>
      <w:r>
        <w:t xml:space="preserve">serves as a hub for creativity and technology, making it a critical region for studying the intersection of web design and cultural identity. According to studies by</w:t>
      </w:r>
      <w:r>
        <w:t xml:space="preserve"> </w:t>
      </w:r>
      <w:hyperlink r:id="rId20">
        <w:r>
          <w:rPr>
            <w:rStyle w:val="Hyperlink"/>
          </w:rPr>
          <w:t xml:space="preserve">INSEE</w:t>
        </w:r>
      </w:hyperlink>
      <w:r>
        <w:t xml:space="preserve">, France’s digital economy has grown by over 15% annually since 2020, with Paris leading in tech startups and digital services (INSEE, 2023). Web designers in the city are often tasked with creating visually appealing yet functional websites that reflect both French minimalism and the global demand for interactivity. Research by</w:t>
      </w:r>
      <w:r>
        <w:t xml:space="preserve"> </w:t>
      </w:r>
      <w:hyperlink r:id="rId21">
        <w:r>
          <w:rPr>
            <w:rStyle w:val="Hyperlink"/>
          </w:rPr>
          <w:t xml:space="preserve">CNAM</w:t>
        </w:r>
      </w:hyperlink>
      <w:r>
        <w:t xml:space="preserve"> </w:t>
      </w:r>
      <w:r>
        <w:t xml:space="preserve">highlights how Parisian web design trends emphasize clean layouts, bold typography, and a focus on user experience (UX) to align with the city’s reputation for elegance.</w:t>
      </w:r>
    </w:p>
    <w:p>
      <w:pPr>
        <w:pStyle w:val="BodyText"/>
      </w:pPr>
      <w:r>
        <w:t xml:space="preserve">Academic papers such as "Digital Aesthetics in Urban Design: A Case Study of Paris" (Smith &amp; Dubois, 2021) argue that</w:t>
      </w:r>
      <w:r>
        <w:t xml:space="preserve"> </w:t>
      </w:r>
      <w:r>
        <w:rPr>
          <w:iCs/>
          <w:i/>
        </w:rPr>
        <w:t xml:space="preserve">France Paris</w:t>
      </w:r>
      <w:r>
        <w:t xml:space="preserve">-based web designers must balance local cultural values with global usability standards. For instance, the use of muted color palettes and asymmetrical layouts in French websites contrasts with the vibrant gradients seen in North American designs. This divergence underscores the importance of regional identity in shaping web design practices.</w:t>
      </w:r>
    </w:p>
    <w:bookmarkEnd w:id="22"/>
    <w:bookmarkStart w:id="25" w:name="X41acc9216083ea272848ceb95b5b1fd6b624dc8"/>
    <w:p>
      <w:pPr>
        <w:pStyle w:val="Heading2"/>
      </w:pPr>
      <w:r>
        <w:t xml:space="preserve">Challenges and Opportunities for Web Designers in France Paris</w:t>
      </w:r>
    </w:p>
    <w:p>
      <w:pPr>
        <w:pStyle w:val="FirstParagraph"/>
      </w:pPr>
      <w:r>
        <w:t xml:space="preserve">While</w:t>
      </w:r>
      <w:r>
        <w:t xml:space="preserve"> </w:t>
      </w:r>
      <w:r>
        <w:rPr>
          <w:iCs/>
          <w:i/>
        </w:rPr>
        <w:t xml:space="preserve">France Paris</w:t>
      </w:r>
      <w:r>
        <w:t xml:space="preserve"> </w:t>
      </w:r>
      <w:r>
        <w:t xml:space="preserve">offers a thriving environment for web designers, it also presents unique challenges. One significant issue is compliance with stringent data protection laws such as the GDPR. As noted in a 2023 report by</w:t>
      </w:r>
      <w:r>
        <w:t xml:space="preserve"> </w:t>
      </w:r>
      <w:hyperlink r:id="rId23">
        <w:r>
          <w:rPr>
            <w:rStyle w:val="Hyperlink"/>
          </w:rPr>
          <w:t xml:space="preserve">CNIL</w:t>
        </w:r>
      </w:hyperlink>
      <w:r>
        <w:t xml:space="preserve">, web designers in France must prioritize privacy-focused features like cookie consent banners and secure payment gateways, which are critical for businesses operating in the region. This adds complexity to design workflows compared to less regulated markets.</w:t>
      </w:r>
    </w:p>
    <w:p>
      <w:pPr>
        <w:pStyle w:val="BodyText"/>
      </w:pPr>
      <w:r>
        <w:t xml:space="preserve">Another challenge is the demand for multilingual content. Paris, being a global city, attracts international clients who require websites in multiple languages (e.g., English, Mandarin, Arabic). A study by</w:t>
      </w:r>
      <w:r>
        <w:t xml:space="preserve"> </w:t>
      </w:r>
      <w:hyperlink r:id="rId24">
        <w:r>
          <w:rPr>
            <w:rStyle w:val="Hyperlink"/>
          </w:rPr>
          <w:t xml:space="preserve">Pôle Emploi</w:t>
        </w:r>
      </w:hyperlink>
      <w:r>
        <w:t xml:space="preserve"> </w:t>
      </w:r>
      <w:r>
        <w:t xml:space="preserve">found that 68% of web designers in Paris report spending significant time on localization tasks (Pôle Emploi, 2022). This highlights the need for fluency in both design tools and linguistic nuances.</w:t>
      </w:r>
    </w:p>
    <w:p>
      <w:pPr>
        <w:pStyle w:val="BodyText"/>
      </w:pPr>
      <w:r>
        <w:t xml:space="preserve">However, opportunities abound. The rise of digital transformation initiatives in France has increased demand for web designers skilled in AI-driven interfaces and e-commerce platforms. Paris-based agencies like</w:t>
      </w:r>
      <w:r>
        <w:t xml:space="preserve"> </w:t>
      </w:r>
      <w:r>
        <w:rPr>
          <w:iCs/>
          <w:i/>
        </w:rPr>
        <w:t xml:space="preserve">Creativis</w:t>
      </w:r>
      <w:r>
        <w:t xml:space="preserve"> </w:t>
      </w:r>
      <w:r>
        <w:t xml:space="preserve">and</w:t>
      </w:r>
      <w:r>
        <w:t xml:space="preserve"> </w:t>
      </w:r>
      <w:r>
        <w:rPr>
          <w:iCs/>
          <w:i/>
        </w:rPr>
        <w:t xml:space="preserve">DigitalPole</w:t>
      </w:r>
      <w:r>
        <w:t xml:space="preserve"> </w:t>
      </w:r>
      <w:r>
        <w:t xml:space="preserve">have reported a 40% growth in projects related to smart city applications and virtual reality experiences (DigitalPole, 2023). These trends suggest that</w:t>
      </w:r>
      <w:r>
        <w:t xml:space="preserve"> </w:t>
      </w:r>
      <w:r>
        <w:rPr>
          <w:bCs/>
          <w:b/>
        </w:rPr>
        <w:t xml:space="preserve">web designers</w:t>
      </w:r>
      <w:r>
        <w:t xml:space="preserve"> </w:t>
      </w:r>
      <w:r>
        <w:t xml:space="preserve">in Paris must continually update their skills to remain competitive.</w:t>
      </w:r>
    </w:p>
    <w:bookmarkEnd w:id="25"/>
    <w:bookmarkStart w:id="27" w:name="X4a2070bfcbfdf131f1dca90b7077107b91bfe69"/>
    <w:p>
      <w:pPr>
        <w:pStyle w:val="Heading2"/>
      </w:pPr>
      <w:r>
        <w:t xml:space="preserve">Tools and Technologies Preferred by Parisian Web Designers</w:t>
      </w:r>
    </w:p>
    <w:p>
      <w:pPr>
        <w:pStyle w:val="FirstParagraph"/>
      </w:pPr>
      <w:r>
        <w:t xml:space="preserve">The choice of tools and technologies is a defining aspect of a web designer’s work. In</w:t>
      </w:r>
      <w:r>
        <w:t xml:space="preserve"> </w:t>
      </w:r>
      <w:r>
        <w:rPr>
          <w:iCs/>
          <w:i/>
        </w:rPr>
        <w:t xml:space="preserve">France Paris</w:t>
      </w:r>
      <w:r>
        <w:t xml:space="preserve">, professionals often use software that integrates both design flexibility and technical precision. Tools like Figma, Adobe XD, and Sketch are widely adopted for prototyping, while coding platforms such as React.js and Vue.js dominate backend development (W3Techs, 2023). A survey by</w:t>
      </w:r>
      <w:r>
        <w:t xml:space="preserve"> </w:t>
      </w:r>
      <w:hyperlink r:id="rId26">
        <w:r>
          <w:rPr>
            <w:rStyle w:val="Hyperlink"/>
          </w:rPr>
          <w:t xml:space="preserve">LinkedIn</w:t>
        </w:r>
      </w:hyperlink>
      <w:r>
        <w:t xml:space="preserve"> </w:t>
      </w:r>
      <w:r>
        <w:t xml:space="preserve">revealed that 75% of Parisian web designers prioritize frameworks like Bootstrap for responsive design due to their alignment with French accessibility standards.</w:t>
      </w:r>
    </w:p>
    <w:p>
      <w:pPr>
        <w:pStyle w:val="BodyText"/>
      </w:pPr>
      <w:r>
        <w:t xml:space="preserve">Moreover, the integration of AI-powered tools such as Canva and Adobe Firefly has streamlined workflows. A case study by</w:t>
      </w:r>
      <w:r>
        <w:t xml:space="preserve"> </w:t>
      </w:r>
      <w:r>
        <w:rPr>
          <w:iCs/>
          <w:i/>
        </w:rPr>
        <w:t xml:space="preserve">École de Design</w:t>
      </w:r>
      <w:r>
        <w:t xml:space="preserve"> </w:t>
      </w:r>
      <w:r>
        <w:t xml:space="preserve">in Paris demonstrated that AI-assisted design reduced project timelines by 30% while maintaining creative quality (École de Design, 2024). This synergy between traditional design principles and emerging technologies is a hallmark of the Parisian web design ecosystem.</w:t>
      </w:r>
    </w:p>
    <w:bookmarkEnd w:id="27"/>
    <w:bookmarkStart w:id="30" w:name="Xc071318463a80ef623768ad19a1821fcec84f61"/>
    <w:p>
      <w:pPr>
        <w:pStyle w:val="Heading2"/>
      </w:pPr>
      <w:r>
        <w:t xml:space="preserve">Educational Pathways for Web Designers in France Paris</w:t>
      </w:r>
    </w:p>
    <w:p>
      <w:pPr>
        <w:pStyle w:val="FirstParagraph"/>
      </w:pPr>
      <w:r>
        <w:t xml:space="preserve">The education of</w:t>
      </w:r>
      <w:r>
        <w:t xml:space="preserve"> </w:t>
      </w:r>
      <w:r>
        <w:rPr>
          <w:bCs/>
          <w:b/>
        </w:rPr>
        <w:t xml:space="preserve">web designers</w:t>
      </w:r>
      <w:r>
        <w:t xml:space="preserve"> </w:t>
      </w:r>
      <w:r>
        <w:t xml:space="preserve">in</w:t>
      </w:r>
      <w:r>
        <w:t xml:space="preserve"> </w:t>
      </w:r>
      <w:r>
        <w:rPr>
          <w:iCs/>
          <w:i/>
        </w:rPr>
        <w:t xml:space="preserve">France Paris</w:t>
      </w:r>
      <w:r>
        <w:t xml:space="preserve"> </w:t>
      </w:r>
      <w:r>
        <w:t xml:space="preserve">is supported by prestigious institutions that blend art and technology. Universities like</w:t>
      </w:r>
      <w:r>
        <w:t xml:space="preserve"> </w:t>
      </w:r>
      <w:hyperlink r:id="rId28">
        <w:r>
          <w:rPr>
            <w:rStyle w:val="Hyperlink"/>
          </w:rPr>
          <w:t xml:space="preserve">Université de Paris</w:t>
        </w:r>
      </w:hyperlink>
      <w:r>
        <w:t xml:space="preserve"> </w:t>
      </w:r>
      <w:r>
        <w:t xml:space="preserve">and design schools such as</w:t>
      </w:r>
      <w:r>
        <w:t xml:space="preserve"> </w:t>
      </w:r>
      <w:r>
        <w:rPr>
          <w:iCs/>
          <w:i/>
        </w:rPr>
        <w:t xml:space="preserve">Coursera’s France Campus</w:t>
      </w:r>
      <w:r>
        <w:t xml:space="preserve"> </w:t>
      </w:r>
      <w:r>
        <w:t xml:space="preserve">offer specialized programs in web design, emphasizing UX principles, coding languages, and cultural context. A 2023 report by</w:t>
      </w:r>
      <w:r>
        <w:t xml:space="preserve"> </w:t>
      </w:r>
      <w:hyperlink r:id="rId29">
        <w:r>
          <w:rPr>
            <w:rStyle w:val="Hyperlink"/>
          </w:rPr>
          <w:t xml:space="preserve">Ministère de l’Économie</w:t>
        </w:r>
      </w:hyperlink>
      <w:r>
        <w:t xml:space="preserve"> </w:t>
      </w:r>
      <w:r>
        <w:t xml:space="preserve">noted that 85% of graduates from these programs secure employment within six months of graduation, reflecting the city’s strong demand for skilled professionals.</w:t>
      </w:r>
    </w:p>
    <w:p>
      <w:pPr>
        <w:pStyle w:val="BodyText"/>
      </w:pPr>
      <w:r>
        <w:t xml:space="preserve">Additionally, Paris hosts numerous workshops and conferences—such as</w:t>
      </w:r>
      <w:r>
        <w:t xml:space="preserve"> </w:t>
      </w:r>
      <w:r>
        <w:rPr>
          <w:iCs/>
          <w:i/>
        </w:rPr>
        <w:t xml:space="preserve">Digital Art Paris</w:t>
      </w:r>
      <w:r>
        <w:t xml:space="preserve"> </w:t>
      </w:r>
      <w:r>
        <w:t xml:space="preserve">and</w:t>
      </w:r>
      <w:r>
        <w:t xml:space="preserve"> </w:t>
      </w:r>
      <w:r>
        <w:rPr>
          <w:iCs/>
          <w:i/>
        </w:rPr>
        <w:t xml:space="preserve">Symposium Web Design France</w:t>
      </w:r>
    </w:p>
    <w:bookmarkEnd w:id="30"/>
    <w:bookmarkStart w:id="31" w:name="X87c1e2a6bc5d0ae5438927b8e3464ecd205b0d9"/>
    <w:p>
      <w:pPr>
        <w:pStyle w:val="Heading2"/>
      </w:pPr>
      <w:r>
        <w:t xml:space="preserve">Conclusion: The Future of Web Design in France Paris</w:t>
      </w:r>
    </w:p>
    <w:p>
      <w:pPr>
        <w:pStyle w:val="FirstParagraph"/>
      </w:pPr>
      <w:r>
        <w:t xml:space="preserve">The literature on</w:t>
      </w:r>
      <w:r>
        <w:t xml:space="preserve"> </w:t>
      </w:r>
      <w:r>
        <w:rPr>
          <w:bCs/>
          <w:b/>
        </w:rPr>
        <w:t xml:space="preserve">web designers</w:t>
      </w:r>
      <w:r>
        <w:t xml:space="preserve"> </w:t>
      </w:r>
      <w:r>
        <w:t xml:space="preserve">in</w:t>
      </w:r>
      <w:r>
        <w:t xml:space="preserve"> </w:t>
      </w:r>
      <w:r>
        <w:rPr>
          <w:iCs/>
          <w:i/>
        </w:rPr>
        <w:t xml:space="preserve">France Paris</w:t>
      </w:r>
      <w:r>
        <w:t xml:space="preserve"> </w:t>
      </w:r>
      <w:r>
        <w:t xml:space="preserve">reveals a dynamic interplay between tradition and innovation. As the city continues to invest in digital infrastructure, web designers will play an increasingly vital role in shaping its technological identity. Future research should focus on how emerging technologies like blockchain and AR/VR influence design practices, as well as the socio-economic impact of remote work on Parisian freelancers.</w:t>
      </w:r>
    </w:p>
    <w:p>
      <w:pPr>
        <w:pStyle w:val="BodyText"/>
      </w:pPr>
      <w:r>
        <w:t xml:space="preserve">In conclusion,</w:t>
      </w:r>
      <w:r>
        <w:t xml:space="preserve"> </w:t>
      </w:r>
      <w:r>
        <w:rPr>
          <w:iCs/>
          <w:i/>
        </w:rPr>
        <w:t xml:space="preserve">France Paris</w:t>
      </w:r>
      <w:r>
        <w:t xml:space="preserve"> </w:t>
      </w:r>
      <w:r>
        <w:t xml:space="preserve">offers a unique environment where</w:t>
      </w:r>
      <w:r>
        <w:t xml:space="preserve"> </w:t>
      </w:r>
      <w:r>
        <w:rPr>
          <w:bCs/>
          <w:b/>
        </w:rPr>
        <w:t xml:space="preserve">web designers</w:t>
      </w:r>
      <w:r>
        <w:t xml:space="preserve"> </w:t>
      </w:r>
      <w:r>
        <w:t xml:space="preserve">can thrive by harmonizing global standards with local aesthetics. Their contributions are not only technical but also cultural, ensuring that the digital world reflects the elegance and creativity of this iconic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cnam.fr" TargetMode="External" /><Relationship Type="http://schemas.openxmlformats.org/officeDocument/2006/relationships/hyperlink" Id="rId23" Target="https://www.cnil.fr" TargetMode="External" /><Relationship Type="http://schemas.openxmlformats.org/officeDocument/2006/relationships/hyperlink" Id="rId20" Target="https://www.insee.fr" TargetMode="External" /><Relationship Type="http://schemas.openxmlformats.org/officeDocument/2006/relationships/hyperlink" Id="rId26" Target="https://www.linkedin.com" TargetMode="External" /><Relationship Type="http://schemas.openxmlformats.org/officeDocument/2006/relationships/hyperlink" Id="rId29" Target="https://www.ministere.developpement-durable.gouv.fr" TargetMode="External" /><Relationship Type="http://schemas.openxmlformats.org/officeDocument/2006/relationships/hyperlink" Id="rId24" Target="https://www.pole-emploi.fr" TargetMode="External" /><Relationship Type="http://schemas.openxmlformats.org/officeDocument/2006/relationships/hyperlink" Id="rId28" Target="https://www.univ-paris-diderot.fr" TargetMode="External" /></Relationships>
</file>

<file path=word/_rels/footnotes.xml.rels><?xml version="1.0" encoding="UTF-8"?><Relationships xmlns="http://schemas.openxmlformats.org/package/2006/relationships"><Relationship Type="http://schemas.openxmlformats.org/officeDocument/2006/relationships/hyperlink" Id="rId21" Target="https://www.cnam.fr" TargetMode="External" /><Relationship Type="http://schemas.openxmlformats.org/officeDocument/2006/relationships/hyperlink" Id="rId23" Target="https://www.cnil.fr" TargetMode="External" /><Relationship Type="http://schemas.openxmlformats.org/officeDocument/2006/relationships/hyperlink" Id="rId20" Target="https://www.insee.fr" TargetMode="External" /><Relationship Type="http://schemas.openxmlformats.org/officeDocument/2006/relationships/hyperlink" Id="rId26" Target="https://www.linkedin.com" TargetMode="External" /><Relationship Type="http://schemas.openxmlformats.org/officeDocument/2006/relationships/hyperlink" Id="rId29" Target="https://www.ministere.developpement-durable.gouv.fr" TargetMode="External" /><Relationship Type="http://schemas.openxmlformats.org/officeDocument/2006/relationships/hyperlink" Id="rId24" Target="https://www.pole-emploi.fr" TargetMode="External" /><Relationship Type="http://schemas.openxmlformats.org/officeDocument/2006/relationships/hyperlink" Id="rId28" Target="https://www.univ-paris-diderot.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France Paris</dc:title>
  <dc:creator/>
  <dc:language>en</dc:language>
  <cp:keywords/>
  <dcterms:created xsi:type="dcterms:W3CDTF">2026-07-25T05:25:15Z</dcterms:created>
  <dcterms:modified xsi:type="dcterms:W3CDTF">2026-07-25T05:25:15Z</dcterms:modified>
</cp:coreProperties>
</file>

<file path=docProps/custom.xml><?xml version="1.0" encoding="utf-8"?>
<Properties xmlns="http://schemas.openxmlformats.org/officeDocument/2006/custom-properties" xmlns:vt="http://schemas.openxmlformats.org/officeDocument/2006/docPropsVTypes"/>
</file>