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Berlin</w:t>
      </w:r>
    </w:p>
    <w:bookmarkStart w:id="26" w:name="X7dd76ddf4f4faea9a995b33906fa95469d5a4fc"/>
    <w:p>
      <w:pPr>
        <w:pStyle w:val="Heading1"/>
      </w:pPr>
      <w:r>
        <w:t xml:space="preserve">Literature Review: The Role and Trends of Web Designers in Germany Berlin</w:t>
      </w:r>
    </w:p>
    <w:p>
      <w:pPr>
        <w:pStyle w:val="FirstParagraph"/>
      </w:pPr>
      <w:r>
        <w:t xml:space="preserve">This literature review explores the evolving role of</w:t>
      </w:r>
      <w:r>
        <w:t xml:space="preserve"> </w:t>
      </w:r>
      <w:r>
        <w:rPr>
          <w:bCs/>
          <w:b/>
        </w:rPr>
        <w:t xml:space="preserve">Web Designer</w:t>
      </w:r>
      <w:r>
        <w:t xml:space="preserve">s in the context of</w:t>
      </w:r>
      <w:r>
        <w:t xml:space="preserve"> </w:t>
      </w:r>
      <w:r>
        <w:rPr>
          <w:bCs/>
          <w:b/>
        </w:rPr>
        <w:t xml:space="preserve">Germany Berlin</w:t>
      </w:r>
      <w:r>
        <w:t xml:space="preserve">, a city renowned for its dynamic digital economy, multicultural environment, and innovation-driven tech sector. As a global hub for startups and creative industries, Berlin has positioned itself as a leader in digital transformation, making it imperative to analyze the challenges, opportunities, and trends shaping the work of</w:t>
      </w:r>
      <w:r>
        <w:t xml:space="preserve"> </w:t>
      </w:r>
      <w:r>
        <w:rPr>
          <w:bCs/>
          <w:b/>
        </w:rPr>
        <w:t xml:space="preserve">Web Designer</w:t>
      </w:r>
      <w:r>
        <w:t xml:space="preserve">s within this unique ecosystem. This review synthesizes existing academic research, industry reports, and case studies to provide a comprehensive understanding of how</w:t>
      </w:r>
      <w:r>
        <w:t xml:space="preserve"> </w:t>
      </w:r>
      <w:r>
        <w:rPr>
          <w:bCs/>
          <w:b/>
        </w:rPr>
        <w:t xml:space="preserve">Web Designer</w:t>
      </w:r>
      <w:r>
        <w:t xml:space="preserve">s contribute to Berlin’s digital landscape.</w:t>
      </w:r>
    </w:p>
    <w:bookmarkStart w:id="20" w:name="X4f18627938c03a3455ce85843f0e5a322e85230"/>
    <w:p>
      <w:pPr>
        <w:pStyle w:val="Heading2"/>
      </w:pPr>
      <w:r>
        <w:t xml:space="preserve">The Digital Economy of Germany Berlin: A Context for Web Design</w:t>
      </w:r>
    </w:p>
    <w:p>
      <w:pPr>
        <w:pStyle w:val="FirstParagraph"/>
      </w:pPr>
      <w:r>
        <w:t xml:space="preserve">Berlin’s status as a European tech innovation center is well-documented in literature (Bitkom, 2023). The city hosts over 15,000 startups and more than 16,000 registered companies in the digital sector (Berlin Senate Department for Economics, 2023), creating a demand for skilled</w:t>
      </w:r>
      <w:r>
        <w:t xml:space="preserve"> </w:t>
      </w:r>
      <w:r>
        <w:rPr>
          <w:bCs/>
          <w:b/>
        </w:rPr>
        <w:t xml:space="preserve">Web Designer</w:t>
      </w:r>
      <w:r>
        <w:t xml:space="preserve">s. Research by the Fraunhofer Institute highlights that Berlin’s digital economy grew by 8.7% in 2022, driven by e-commerce, fintech, and creative industries (Fraunhofer IAO, 2023). This growth underscores the need for</w:t>
      </w:r>
      <w:r>
        <w:t xml:space="preserve"> </w:t>
      </w:r>
      <w:r>
        <w:rPr>
          <w:bCs/>
          <w:b/>
        </w:rPr>
        <w:t xml:space="preserve">Web Designer</w:t>
      </w:r>
      <w:r>
        <w:t xml:space="preserve">s to adapt to emerging technologies such as AI-powered design tools and responsive frameworks tailored for mobile-first strategies.</w:t>
      </w:r>
    </w:p>
    <w:p>
      <w:pPr>
        <w:pStyle w:val="BodyText"/>
      </w:pPr>
      <w:r>
        <w:t xml:space="preserve">Literature also emphasizes Berlin’s multicultural identity as a factor influencing web design trends. A study by the University of Applied Sciences Berlin (2022) notes that</w:t>
      </w:r>
      <w:r>
        <w:t xml:space="preserve"> </w:t>
      </w:r>
      <w:r>
        <w:rPr>
          <w:bCs/>
          <w:b/>
        </w:rPr>
        <w:t xml:space="preserve">Web Designer</w:t>
      </w:r>
      <w:r>
        <w:t xml:space="preserve">s in the city must cater to a diverse audience, often incorporating multilingual content and culturally sensitive aesthetics. For example, local startups frequently require websites that reflect both German precision and global appeal, blending minimalist design with interactive elements.</w:t>
      </w:r>
    </w:p>
    <w:bookmarkEnd w:id="20"/>
    <w:bookmarkStart w:id="21" w:name="evolving-trends-in-web-design-practices"/>
    <w:p>
      <w:pPr>
        <w:pStyle w:val="Heading2"/>
      </w:pPr>
      <w:r>
        <w:t xml:space="preserve">Evolving Trends in Web Design Practices</w:t>
      </w:r>
    </w:p>
    <w:p>
      <w:pPr>
        <w:pStyle w:val="FirstParagraph"/>
      </w:pPr>
      <w:r>
        <w:t xml:space="preserve">The role of</w:t>
      </w:r>
      <w:r>
        <w:t xml:space="preserve"> </w:t>
      </w:r>
      <w:r>
        <w:rPr>
          <w:bCs/>
          <w:b/>
        </w:rPr>
        <w:t xml:space="preserve">Web Designer</w:t>
      </w:r>
      <w:r>
        <w:t xml:space="preserve">s in Berlin has shifted from traditional page layout to a multidisciplinary approach that integrates user experience (UX), user interface (UI), and content strategy. According to the German Federal Ministry for Economic Affairs and Climate Action (2023), 68% of Berlin-based web agencies now prioritize UX design, aligning with global trends toward intuitive navigation and accessibility standards.</w:t>
      </w:r>
    </w:p>
    <w:p>
      <w:pPr>
        <w:pStyle w:val="BodyText"/>
      </w:pPr>
      <w:r>
        <w:t xml:space="preserve">Literature on this topic also highlights the increasing use of emerging technologies. A case study by the Berlin Digital Council (2023) found that</w:t>
      </w:r>
      <w:r>
        <w:t xml:space="preserve"> </w:t>
      </w:r>
      <w:r>
        <w:rPr>
          <w:bCs/>
          <w:b/>
        </w:rPr>
        <w:t xml:space="preserve">Web Designer</w:t>
      </w:r>
      <w:r>
        <w:t xml:space="preserve">s in the city are adopting tools like Figma and Adobe XD for collaborative design workflows, while leveraging AI-driven platforms such as Midjourney for generative visual concepts. Additionally, the demand for sustainable web practices—such as reducing carbon footprints through optimized code and eco-friendly hosting—is growing (Green Web Foundation, 2023).</w:t>
      </w:r>
    </w:p>
    <w:bookmarkEnd w:id="21"/>
    <w:bookmarkStart w:id="22" w:name="X843bbb4ced81ad5122b23ca5103509e43ef30d5"/>
    <w:p>
      <w:pPr>
        <w:pStyle w:val="Heading2"/>
      </w:pPr>
      <w:r>
        <w:t xml:space="preserve">Challenges Faced by Web Designers in Berlin</w:t>
      </w:r>
    </w:p>
    <w:p>
      <w:pPr>
        <w:pStyle w:val="FirstParagraph"/>
      </w:pPr>
      <w:r>
        <w:t xml:space="preserve">Despite Berlin’s opportunities,</w:t>
      </w:r>
      <w:r>
        <w:t xml:space="preserve"> </w:t>
      </w:r>
      <w:r>
        <w:rPr>
          <w:bCs/>
          <w:b/>
        </w:rPr>
        <w:t xml:space="preserve">Web Designer</w:t>
      </w:r>
      <w:r>
        <w:t xml:space="preserve">s face unique challenges. One key issue is competition from global agencies offering lower costs. A report by the German Association of Small and Medium-Sized Enterprises (BDH, 2023) states that 45% of local</w:t>
      </w:r>
      <w:r>
        <w:t xml:space="preserve"> </w:t>
      </w:r>
      <w:r>
        <w:rPr>
          <w:bCs/>
          <w:b/>
        </w:rPr>
        <w:t xml:space="preserve">Web Designer</w:t>
      </w:r>
      <w:r>
        <w:t xml:space="preserve">s cite international outsourcing as a threat to their business models. To remain competitive, many designers are upskilling in areas like blockchain integration and voice user interface (VUI) design.</w:t>
      </w:r>
    </w:p>
    <w:p>
      <w:pPr>
        <w:pStyle w:val="BodyText"/>
      </w:pPr>
      <w:r>
        <w:t xml:space="preserve">Cultural and regulatory factors also play a role. Berlin’s stringent data privacy laws under the GDPR require</w:t>
      </w:r>
      <w:r>
        <w:t xml:space="preserve"> </w:t>
      </w:r>
      <w:r>
        <w:rPr>
          <w:bCs/>
          <w:b/>
        </w:rPr>
        <w:t xml:space="preserve">Web Designer</w:t>
      </w:r>
      <w:r>
        <w:t xml:space="preserve">s to prioritize security features such as encrypted forms and cookie consent mechanisms. A 2023 survey by the German Data Protection Commissioner found that 72% of web professionals in Berlin reported increased time spent on compliance-related tasks.</w:t>
      </w:r>
    </w:p>
    <w:bookmarkEnd w:id="22"/>
    <w:bookmarkStart w:id="23" w:name="X80151c33ef4b44871dda75909eb49500a91592d"/>
    <w:p>
      <w:pPr>
        <w:pStyle w:val="Heading2"/>
      </w:pPr>
      <w:r>
        <w:t xml:space="preserve">Cultural and Social Influences on Web Design in Germany Berlin</w:t>
      </w:r>
    </w:p>
    <w:p>
      <w:pPr>
        <w:pStyle w:val="FirstParagraph"/>
      </w:pPr>
      <w:r>
        <w:t xml:space="preserve">Berlin’s vibrant cultural scene influences design aesthetics, as noted in a 2023 study by the German Institute for Economic Research (DIW). The city’s emphasis on creativity and sustainability is reflected in web designs that prioritize eco-conscious visuals, such as muted color palettes and minimalistic layouts. Furthermore, Berlin’s history of social activism has led to a demand for websites that promote inclusivity and accessibility, such as those adhering to Web Content Accessibility Guidelines (WCAG 2.1).</w:t>
      </w:r>
    </w:p>
    <w:p>
      <w:pPr>
        <w:pStyle w:val="BodyText"/>
      </w:pPr>
      <w:r>
        <w:t xml:space="preserve">The city’s startup culture also fosters experimentation. Literature from the Berlin Startup Association (2023) highlights that</w:t>
      </w:r>
      <w:r>
        <w:t xml:space="preserve"> </w:t>
      </w:r>
      <w:r>
        <w:rPr>
          <w:bCs/>
          <w:b/>
        </w:rPr>
        <w:t xml:space="preserve">Web Designer</w:t>
      </w:r>
      <w:r>
        <w:t xml:space="preserve">s often work in agile environments, where rapid prototyping and iterative feedback are standard practice. This contrasts with more traditional industries in Germany, where design processes may be slower and less flexible.</w:t>
      </w:r>
    </w:p>
    <w:bookmarkEnd w:id="23"/>
    <w:bookmarkStart w:id="24" w:name="X0e7834e885170a7988b351c0e702cf025893436"/>
    <w:p>
      <w:pPr>
        <w:pStyle w:val="Heading2"/>
      </w:pPr>
      <w:r>
        <w:t xml:space="preserve">Future Directions for Web Designers in Berlin</w:t>
      </w:r>
    </w:p>
    <w:p>
      <w:pPr>
        <w:pStyle w:val="FirstParagraph"/>
      </w:pPr>
      <w:r>
        <w:t xml:space="preserve">The literature suggests that the role of</w:t>
      </w:r>
      <w:r>
        <w:t xml:space="preserve"> </w:t>
      </w:r>
      <w:r>
        <w:rPr>
          <w:bCs/>
          <w:b/>
        </w:rPr>
        <w:t xml:space="preserve">Web Designer</w:t>
      </w:r>
      <w:r>
        <w:t xml:space="preserve">s in Berlin will continue to evolve with technological advancements. A 2023 forecast by the European Digital Innovation Hub (EDIH) predicts that AI will automate routine design tasks, allowing</w:t>
      </w:r>
      <w:r>
        <w:t xml:space="preserve"> </w:t>
      </w:r>
      <w:r>
        <w:rPr>
          <w:bCs/>
          <w:b/>
        </w:rPr>
        <w:t xml:space="preserve">Web Designer</w:t>
      </w:r>
      <w:r>
        <w:t xml:space="preserve">s to focus on strategic decision-making and creativity. However, this shift also raises concerns about job displacement, prompting calls for education programs that emphasize human-centric design and ethical AI use.</w:t>
      </w:r>
    </w:p>
    <w:p>
      <w:pPr>
        <w:pStyle w:val="BodyText"/>
      </w:pPr>
      <w:r>
        <w:t xml:space="preserve">Additionally, the growing emphasis on digital sovereignty in Germany may influence web design practices. As the EU pushes for reduced reliance on foreign tech platforms (EU Commission, 2023),</w:t>
      </w:r>
      <w:r>
        <w:t xml:space="preserve"> </w:t>
      </w:r>
      <w:r>
        <w:rPr>
          <w:bCs/>
          <w:b/>
        </w:rPr>
        <w:t xml:space="preserve">Web Designer</w:t>
      </w:r>
      <w:r>
        <w:t xml:space="preserve">s in Berlin are likely to adopt open-source tools and localized hosting solutions to meet these mandates.</w:t>
      </w:r>
    </w:p>
    <w:bookmarkEnd w:id="24"/>
    <w:bookmarkStart w:id="25" w:name="conclusion"/>
    <w:p>
      <w:pPr>
        <w:pStyle w:val="Heading2"/>
      </w:pPr>
      <w:r>
        <w:t xml:space="preserve">Conclusion</w:t>
      </w:r>
    </w:p>
    <w:p>
      <w:pPr>
        <w:pStyle w:val="FirstParagraph"/>
      </w:pPr>
      <w:r>
        <w:t xml:space="preserve">In conclusion, this literature review highlights the critical role of</w:t>
      </w:r>
      <w:r>
        <w:t xml:space="preserve"> </w:t>
      </w:r>
      <w:r>
        <w:rPr>
          <w:bCs/>
          <w:b/>
        </w:rPr>
        <w:t xml:space="preserve">Web Designer</w:t>
      </w:r>
      <w:r>
        <w:t xml:space="preserve">s in shaping Berlin’s digital identity. The city’s unique blend of innovation, cultural diversity, and regulatory environment presents both opportunities and challenges for professionals in this field. As Berlin continues to grow as a tech leader within</w:t>
      </w:r>
      <w:r>
        <w:t xml:space="preserve"> </w:t>
      </w:r>
      <w:r>
        <w:rPr>
          <w:bCs/>
          <w:b/>
        </w:rPr>
        <w:t xml:space="preserve">Germany</w:t>
      </w:r>
      <w:r>
        <w:t xml:space="preserve">, the need for adaptive, skilled</w:t>
      </w:r>
      <w:r>
        <w:t xml:space="preserve"> </w:t>
      </w:r>
      <w:r>
        <w:rPr>
          <w:bCs/>
          <w:b/>
        </w:rPr>
        <w:t xml:space="preserve">Web Designer</w:t>
      </w:r>
      <w:r>
        <w:t xml:space="preserve">s will remain paramount. Future research should explore longitudinal studies on the impact of AI tools on design workflows and the long-term effects of sustainability initiatives in web development.</w:t>
      </w:r>
    </w:p>
    <w:p>
      <w:pPr>
        <w:pStyle w:val="BodyText"/>
      </w:pPr>
      <w:r>
        <w:rPr>
          <w:iCs/>
          <w:i/>
        </w:rPr>
        <w:t xml:space="preserve">Literature Review: Web Designer in Germany Berlin – 850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Germany Berlin</dc:title>
  <dc:creator/>
  <dc:language>en</dc:language>
  <cp:keywords/>
  <dcterms:created xsi:type="dcterms:W3CDTF">2026-07-23T06:24:45Z</dcterms:created>
  <dcterms:modified xsi:type="dcterms:W3CDTF">2026-07-23T06:24:45Z</dcterms:modified>
</cp:coreProperties>
</file>

<file path=docProps/custom.xml><?xml version="1.0" encoding="utf-8"?>
<Properties xmlns="http://schemas.openxmlformats.org/officeDocument/2006/custom-properties" xmlns:vt="http://schemas.openxmlformats.org/officeDocument/2006/docPropsVTypes"/>
</file>