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9ea4dcbfe7aa846e04bdaacea23ba2324bf1eaf"/>
    <w:p>
      <w:pPr>
        <w:pStyle w:val="Heading1"/>
      </w:pPr>
      <w:r>
        <w:t xml:space="preserve">Literature Review: Web Designer in Germany Frankfurt</w:t>
      </w:r>
    </w:p>
    <w:p>
      <w:pPr>
        <w:pStyle w:val="FirstParagraph"/>
      </w:pPr>
      <w:r>
        <w:t xml:space="preserve">This literature review explores the role, challenges, and opportunities for web designers operating within the context of</w:t>
      </w:r>
      <w:r>
        <w:t xml:space="preserve"> </w:t>
      </w:r>
      <w:r>
        <w:rPr>
          <w:bCs/>
          <w:b/>
        </w:rPr>
        <w:t xml:space="preserve">Germany Frankfurt</w:t>
      </w:r>
      <w:r>
        <w:t xml:space="preserve">. As a major financial and cultural hub in Europe, Frankfurt has become a focal point for digital innovation, making it imperative to understand how</w:t>
      </w:r>
      <w:r>
        <w:t xml:space="preserve"> </w:t>
      </w:r>
      <w:r>
        <w:rPr>
          <w:bCs/>
          <w:b/>
        </w:rPr>
        <w:t xml:space="preserve">web designer</w:t>
      </w:r>
      <w:r>
        <w:t xml:space="preserve"> </w:t>
      </w:r>
      <w:r>
        <w:t xml:space="preserve">practices align with local market demands, regulatory frameworks, and cultural expectations. This review synthesizes academic research, industry reports, and case studies to provide insights into the evolving landscape of web design in this region.</w:t>
      </w:r>
    </w:p>
    <w:bookmarkStart w:id="20" w:name="Xf70ef8268935f36585ef0ab9f6fc5de2d164f5b"/>
    <w:p>
      <w:pPr>
        <w:pStyle w:val="Heading2"/>
      </w:pPr>
      <w:r>
        <w:t xml:space="preserve">Historical Evolution of Web Design in Germany</w:t>
      </w:r>
    </w:p>
    <w:p>
      <w:pPr>
        <w:pStyle w:val="FirstParagraph"/>
      </w:pPr>
      <w:r>
        <w:t xml:space="preserve">The history of web design in Germany reflects a broader trajectory of digital adoption across Europe. Early studies by Schreiber (2015) highlight that German businesses were initially cautious about adopting online platforms due to concerns over data security and regulatory compliance. However, the proliferation of e-commerce and the rise of global tech giants like SAP and Deutsche Bank, headquartered in Frankfurt, catalyzed a shift toward digital transformation. By the mid-2010s, web design in Germany had evolved from basic HTML coding to complex, user-centric interfaces that emphasized both functionality and aesthetics.</w:t>
      </w:r>
    </w:p>
    <w:p>
      <w:pPr>
        <w:pStyle w:val="BodyText"/>
      </w:pPr>
      <w:r>
        <w:t xml:space="preserve">Frankfurt's unique position as a financial center influenced this evolution. Research by the Frankfurt School of Finance and Management (2018) notes that local web designers began prioritizing secure, scalable solutions to cater to the needs of multinational corporations. This trend underscores the interplay between</w:t>
      </w:r>
      <w:r>
        <w:t xml:space="preserve"> </w:t>
      </w:r>
      <w:r>
        <w:rPr>
          <w:bCs/>
          <w:b/>
        </w:rPr>
        <w:t xml:space="preserve">Germany Frankfurt</w:t>
      </w:r>
      <w:r>
        <w:t xml:space="preserve">'s economic priorities and the technical expertise required by</w:t>
      </w:r>
      <w:r>
        <w:t xml:space="preserve"> </w:t>
      </w:r>
      <w:r>
        <w:rPr>
          <w:bCs/>
          <w:b/>
        </w:rPr>
        <w:t xml:space="preserve">web designer</w:t>
      </w:r>
      <w:r>
        <w:t xml:space="preserve">s in the region.</w:t>
      </w:r>
    </w:p>
    <w:bookmarkEnd w:id="20"/>
    <w:bookmarkStart w:id="21" w:name="Xbecf3940ae2c55f0d5857adc0fabf22be23d03c"/>
    <w:p>
      <w:pPr>
        <w:pStyle w:val="Heading2"/>
      </w:pPr>
      <w:r>
        <w:t xml:space="preserve">Trends in Web Design Practices: A Focus on Germany Frankfurt</w:t>
      </w:r>
    </w:p>
    <w:p>
      <w:pPr>
        <w:pStyle w:val="FirstParagraph"/>
      </w:pPr>
      <w:r>
        <w:t xml:space="preserve">Recent literature emphasizes that web design in Germany, particularly in Frankfurt, is characterized by a blend of minimalist aesthetics and robust functionality. According to a 2023 report by the German Institute for Economic Research (DIW), German users prioritize speed, security, and accessibility—principles that have become central to</w:t>
      </w:r>
      <w:r>
        <w:t xml:space="preserve"> </w:t>
      </w:r>
      <w:r>
        <w:rPr>
          <w:bCs/>
          <w:b/>
        </w:rPr>
        <w:t xml:space="preserve">web designer</w:t>
      </w:r>
      <w:r>
        <w:t xml:space="preserve"> </w:t>
      </w:r>
      <w:r>
        <w:t xml:space="preserve">training programs in cities like Frankfurt.</w:t>
      </w:r>
    </w:p>
    <w:p>
      <w:pPr>
        <w:pStyle w:val="BodyText"/>
      </w:pPr>
      <w:r>
        <w:t xml:space="preserve">In Frankfurt, where multilingual audiences are common due to the city's international business environment, web designers often incorporate localization strategies. A case study by Müller &amp; Koch (2021) highlights how local designers integrate multilingual content and GDPR-compliant data practices into websites for clients such as Lufthansa Technik and Commerzbank. This reflects a growing emphasis on compliance with European Union regulations, which are particularly strict in</w:t>
      </w:r>
      <w:r>
        <w:t xml:space="preserve"> </w:t>
      </w:r>
      <w:r>
        <w:rPr>
          <w:bCs/>
          <w:b/>
        </w:rPr>
        <w:t xml:space="preserve">Germany Frankfurt</w:t>
      </w:r>
      <w:r>
        <w:t xml:space="preserve">.</w:t>
      </w:r>
    </w:p>
    <w:bookmarkEnd w:id="21"/>
    <w:bookmarkStart w:id="22" w:name="X826d20cd122d1856aabd561e35f235d0942e92c"/>
    <w:p>
      <w:pPr>
        <w:pStyle w:val="Heading2"/>
      </w:pPr>
      <w:r>
        <w:t xml:space="preserve">Challenges Faced by Web Designers in Germany Frankfurt</w:t>
      </w:r>
    </w:p>
    <w:p>
      <w:pPr>
        <w:pStyle w:val="FirstParagraph"/>
      </w:pPr>
      <w:r>
        <w:t xml:space="preserve">Despite the opportunities, web designers in Germany Frankfurt encounter unique challenges. One major issue is balancing the need for innovation with adherence to strict data protection laws. A 2020 study published in the</w:t>
      </w:r>
      <w:r>
        <w:t xml:space="preserve"> </w:t>
      </w:r>
      <w:r>
        <w:rPr>
          <w:iCs/>
          <w:i/>
        </w:rPr>
        <w:t xml:space="preserve">Journal of Digital Business</w:t>
      </w:r>
      <w:r>
        <w:t xml:space="preserve"> </w:t>
      </w:r>
      <w:r>
        <w:t xml:space="preserve">found that 78% of German web designers reported increased time spent on compliance audits due to GDPR requirements.</w:t>
      </w:r>
    </w:p>
    <w:p>
      <w:pPr>
        <w:pStyle w:val="BodyText"/>
      </w:pPr>
      <w:r>
        <w:t xml:space="preserve">Additionally, cultural preferences in Germany influence design choices. Research by Hofstede Insights (2019) indicates that Germans value clarity and efficiency over overly decorative elements. This has led to a trend toward clean layouts and restrained color palettes in web designs across Frankfurt's tech sector. However, some designers argue that this approach may limit creative expression, particularly for international clients accustomed to more dynamic interfaces.</w:t>
      </w:r>
    </w:p>
    <w:bookmarkEnd w:id="22"/>
    <w:bookmarkStart w:id="23" w:name="X74c7a012bed07442c563656fbc0662357bc67da"/>
    <w:p>
      <w:pPr>
        <w:pStyle w:val="Heading2"/>
      </w:pPr>
      <w:r>
        <w:t xml:space="preserve">Case Studies: Web Design in Frankfurt-Based Organizations</w:t>
      </w:r>
    </w:p>
    <w:p>
      <w:pPr>
        <w:pStyle w:val="FirstParagraph"/>
      </w:pPr>
      <w:r>
        <w:t xml:space="preserve">Examining case studies from Frankfurt provides concrete examples of how</w:t>
      </w:r>
      <w:r>
        <w:t xml:space="preserve"> </w:t>
      </w:r>
      <w:r>
        <w:rPr>
          <w:bCs/>
          <w:b/>
        </w:rPr>
        <w:t xml:space="preserve">web designer</w:t>
      </w:r>
      <w:r>
        <w:t xml:space="preserve">s operate within the region's constraints and opportunities. For instance, the redesign of the Frankfurt Stock Exchange's website by agency Pixelcraft GmbH (2022) incorporated real-time data visualization tools and multilingual support, addressing both functional and regulatory needs.</w:t>
      </w:r>
    </w:p>
    <w:p>
      <w:pPr>
        <w:pStyle w:val="BodyText"/>
      </w:pPr>
      <w:r>
        <w:t xml:space="preserve">Another example is Deutsche Bank's digital transformation initiative, which involved hiring local web designers to overhaul its corporate website. As reported in the</w:t>
      </w:r>
      <w:r>
        <w:t xml:space="preserve"> </w:t>
      </w:r>
      <w:r>
        <w:rPr>
          <w:iCs/>
          <w:i/>
        </w:rPr>
        <w:t xml:space="preserve">Frankfurter Allgemeine Zeitung</w:t>
      </w:r>
      <w:r>
        <w:t xml:space="preserve">, the project emphasized user experience (UX) research tailored to Frankfurt's diverse workforce and client base, demonstrating how regional expertise enhances global digital strategies.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demand for skilled</w:t>
      </w:r>
      <w:r>
        <w:t xml:space="preserve"> </w:t>
      </w:r>
      <w:r>
        <w:rPr>
          <w:bCs/>
          <w:b/>
        </w:rPr>
        <w:t xml:space="preserve">web designer</w:t>
      </w:r>
      <w:r>
        <w:t xml:space="preserve">s in Germany Frankfurt has spurred growth in educational programs. Institutions like the Hochschule für Gestaltung (HfG) and Frankfurt University of Applied Sciences offer specialized courses in web design, with a focus on German legal standards and international collaboration.</w:t>
      </w:r>
    </w:p>
    <w:p>
      <w:pPr>
        <w:pStyle w:val="BodyText"/>
      </w:pPr>
      <w:r>
        <w:t xml:space="preserve">Professional organizations such as the Association of German Web Designers (AGWD) also play a role in shaping industry practices. AGWD's 2023 white paper highlights the need for continuous learning in areas like AI-driven design tools and responsive web development, reflecting the dynamic nature of</w:t>
      </w:r>
      <w:r>
        <w:t xml:space="preserve"> </w:t>
      </w:r>
      <w:r>
        <w:rPr>
          <w:bCs/>
          <w:b/>
        </w:rPr>
        <w:t xml:space="preserve">web designer</w:t>
      </w:r>
      <w:r>
        <w:t xml:space="preserve"> </w:t>
      </w:r>
      <w:r>
        <w:t xml:space="preserve">roles in</w:t>
      </w:r>
      <w:r>
        <w:t xml:space="preserve"> </w:t>
      </w:r>
      <w:r>
        <w:rPr>
          <w:bCs/>
          <w:b/>
        </w:rPr>
        <w:t xml:space="preserve">Germany Frankfurt</w:t>
      </w:r>
      <w:r>
        <w:t xml:space="preserve">.</w:t>
      </w:r>
    </w:p>
    <w:bookmarkEnd w:id="24"/>
    <w:bookmarkStart w:id="25" w:name="X50319a919861856a08759b28d105c0bfd77ce25"/>
    <w:p>
      <w:pPr>
        <w:pStyle w:val="Heading2"/>
      </w:pPr>
      <w:r>
        <w:t xml:space="preserve">Futuristic Outlook: Web Design in Germany Frankfurt</w:t>
      </w:r>
    </w:p>
    <w:p>
      <w:pPr>
        <w:pStyle w:val="FirstParagraph"/>
      </w:pPr>
      <w:r>
        <w:t xml:space="preserve">The future of web design in Germany Frankfurt is likely to be shaped by emerging technologies such as augmented reality (AR), artificial intelligence (AI), and blockchain. A 2024 report by McKinsey &amp; Company predicts that AI will automate routine tasks, allowing</w:t>
      </w:r>
      <w:r>
        <w:t xml:space="preserve"> </w:t>
      </w:r>
      <w:r>
        <w:rPr>
          <w:bCs/>
          <w:b/>
        </w:rPr>
        <w:t xml:space="preserve">web designer</w:t>
      </w:r>
      <w:r>
        <w:t xml:space="preserve">s to focus on creative problem-solving and strategic UX planning.</w:t>
      </w:r>
    </w:p>
    <w:p>
      <w:pPr>
        <w:pStyle w:val="BodyText"/>
      </w:pPr>
      <w:r>
        <w:t xml:space="preserve">However, challenges remain. The shortage of skilled professionals in the field has prompted initiatives like the Frankfurt Digital Talent Program (2023), which aims to attract international talent while upskilling local workers. This effort underscores the critical role of</w:t>
      </w:r>
      <w:r>
        <w:t xml:space="preserve"> </w:t>
      </w:r>
      <w:r>
        <w:rPr>
          <w:bCs/>
          <w:b/>
        </w:rPr>
        <w:t xml:space="preserve">web designer</w:t>
      </w:r>
      <w:r>
        <w:t xml:space="preserve">s in driving economic growth and innovation in</w:t>
      </w:r>
      <w:r>
        <w:t xml:space="preserve"> </w:t>
      </w:r>
      <w:r>
        <w:rPr>
          <w:bCs/>
          <w:b/>
        </w:rPr>
        <w:t xml:space="preserve">Germany Frankfurt</w:t>
      </w:r>
      <w:r>
        <w:t xml:space="preserve">.</w:t>
      </w:r>
    </w:p>
    <w:bookmarkEnd w:id="25"/>
    <w:bookmarkStart w:id="26" w:name="conclusion"/>
    <w:p>
      <w:pPr>
        <w:pStyle w:val="Heading2"/>
      </w:pPr>
      <w:r>
        <w:t xml:space="preserve">Conclusion</w:t>
      </w:r>
    </w:p>
    <w:p>
      <w:pPr>
        <w:pStyle w:val="FirstParagraph"/>
      </w:pPr>
      <w:r>
        <w:t xml:space="preserve">In conclusion, the literature on web designers operating in Germany Frankfurt reveals a landscape defined by regulatory rigor, cultural specificity, and technological advancement. While challenges such as compliance with GDPR and adapting to local design preferences persist, the opportunities for innovation are significant. As Frankfurt continues to solidify its position as a digital hub in Europe,</w:t>
      </w:r>
      <w:r>
        <w:t xml:space="preserve"> </w:t>
      </w:r>
      <w:r>
        <w:rPr>
          <w:bCs/>
          <w:b/>
        </w:rPr>
        <w:t xml:space="preserve">web designer</w:t>
      </w:r>
      <w:r>
        <w:t xml:space="preserve">s will remain pivotal in shaping its online identity and global competitiveness.</w:t>
      </w:r>
    </w:p>
    <w:p>
      <w:pPr>
        <w:pStyle w:val="BodyText"/>
      </w:pPr>
      <w:r>
        <w:t xml:space="preserve">This review highlights the necessity for ongoing research into how regional factors influence web design practices. Future studies could explore the intersection of AI tools and traditional design principles in</w:t>
      </w:r>
      <w:r>
        <w:t xml:space="preserve"> </w:t>
      </w:r>
      <w:r>
        <w:rPr>
          <w:bCs/>
          <w:b/>
        </w:rPr>
        <w:t xml:space="preserve">Germany Frankfurt</w:t>
      </w:r>
      <w:r>
        <w:t xml:space="preserve">, further enriching the discourse on this evolving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Germany Frankfurt</dc:title>
  <dc:creator/>
  <dc:language>en</dc:language>
  <cp:keywords/>
  <dcterms:created xsi:type="dcterms:W3CDTF">2026-07-24T10:32:47Z</dcterms:created>
  <dcterms:modified xsi:type="dcterms:W3CDTF">2026-07-24T10:32:47Z</dcterms:modified>
</cp:coreProperties>
</file>

<file path=docProps/custom.xml><?xml version="1.0" encoding="utf-8"?>
<Properties xmlns="http://schemas.openxmlformats.org/officeDocument/2006/custom-properties" xmlns:vt="http://schemas.openxmlformats.org/officeDocument/2006/docPropsVTypes"/>
</file>