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37878e049dfdc52069b980e8fb441d1cfc2e25d"/>
    <w:p>
      <w:pPr>
        <w:pStyle w:val="Heading1"/>
      </w:pPr>
      <w:r>
        <w:t xml:space="preserve">Literature Review: The Role of Web Designers in Israel Tel Aviv</w:t>
      </w:r>
    </w:p>
    <w:p>
      <w:pPr>
        <w:pStyle w:val="FirstParagraph"/>
      </w:pPr>
      <w:r>
        <w:t xml:space="preserve">This Literature Review explores the evolving role and significance of</w:t>
      </w:r>
      <w:r>
        <w:t xml:space="preserve"> </w:t>
      </w:r>
      <w:r>
        <w:rPr>
          <w:bCs/>
          <w:b/>
        </w:rPr>
        <w:t xml:space="preserve">Web Designers</w:t>
      </w:r>
      <w:r>
        <w:t xml:space="preserve"> </w:t>
      </w:r>
      <w:r>
        <w:t xml:space="preserve">within the dynamic tech ecosystem of</w:t>
      </w:r>
      <w:r>
        <w:t xml:space="preserve"> </w:t>
      </w:r>
      <w:r>
        <w:rPr>
          <w:bCs/>
          <w:b/>
        </w:rPr>
        <w:t xml:space="preserve">Israel Tel Aviv</w:t>
      </w:r>
      <w:r>
        <w:t xml:space="preserve">. As a global hub for innovation and startups, Tel Aviv has become synonymous with technological advancement, and web design stands at the forefront of this digital transformation. This review synthesizes academic research, industry reports, and case studies to highlight how</w:t>
      </w:r>
      <w:r>
        <w:t xml:space="preserve"> </w:t>
      </w:r>
      <w:r>
        <w:rPr>
          <w:bCs/>
          <w:b/>
        </w:rPr>
        <w:t xml:space="preserve">Web Designers</w:t>
      </w:r>
      <w:r>
        <w:t xml:space="preserve"> </w:t>
      </w:r>
      <w:r>
        <w:t xml:space="preserve">in Israel are uniquely positioned to address both local market demands and global trends.</w:t>
      </w:r>
    </w:p>
    <w:bookmarkStart w:id="20" w:name="Xa4a258a928a1cf357ce23e89f544a155af79a2d"/>
    <w:p>
      <w:pPr>
        <w:pStyle w:val="Heading2"/>
      </w:pPr>
      <w:r>
        <w:t xml:space="preserve">The Evolution of Web Design in Israel Tel Aviv</w:t>
      </w:r>
    </w:p>
    <w:p>
      <w:pPr>
        <w:pStyle w:val="FirstParagraph"/>
      </w:pPr>
      <w:r>
        <w:t xml:space="preserve">Tel Aviv’s reputation as a “Silicon Wadi” has fostered a culture of innovation that permeates every sector, including web design. Early studies (e.g., Gavish &amp; Yair, 2018) note that the city’s digital landscape began to mature in the early 2000s, driven by a surge in tech startups and e-commerce ventures. This period saw a shift from static websites to interactive platforms, necessitating</w:t>
      </w:r>
      <w:r>
        <w:t xml:space="preserve"> </w:t>
      </w:r>
      <w:r>
        <w:rPr>
          <w:bCs/>
          <w:b/>
        </w:rPr>
        <w:t xml:space="preserve">Web Designers</w:t>
      </w:r>
      <w:r>
        <w:t xml:space="preserve"> </w:t>
      </w:r>
      <w:r>
        <w:t xml:space="preserve">with expertise in user experience (UX) and responsive design.</w:t>
      </w:r>
    </w:p>
    <w:p>
      <w:pPr>
        <w:pStyle w:val="BodyText"/>
      </w:pPr>
      <w:r>
        <w:t xml:space="preserve">According to the Israel Internet Association (2021), Tel Aviv’s web design industry has grown by over 35% since 2015. This growth is attributed to the city’s concentration of global tech giants, venture capital firms, and a highly skilled workforce. Researchers like Sharon (2020) emphasize that</w:t>
      </w:r>
      <w:r>
        <w:t xml:space="preserve"> </w:t>
      </w:r>
      <w:r>
        <w:rPr>
          <w:bCs/>
          <w:b/>
        </w:rPr>
        <w:t xml:space="preserve">Web Designers</w:t>
      </w:r>
      <w:r>
        <w:t xml:space="preserve"> </w:t>
      </w:r>
      <w:r>
        <w:t xml:space="preserve">in Israel are not only tasked with aesthetics but also with integrating advanced technologies such as AI-driven personalization and blockchain security into their work.</w:t>
      </w:r>
    </w:p>
    <w:bookmarkEnd w:id="20"/>
    <w:bookmarkStart w:id="21" w:name="Xf6b6f7e2e7465c7cbbba31ff2ecaa9a3710b436"/>
    <w:p>
      <w:pPr>
        <w:pStyle w:val="Heading2"/>
      </w:pPr>
      <w:r>
        <w:t xml:space="preserve">Key Trends Shaping Web Design in Israel Tel Aviv</w:t>
      </w:r>
    </w:p>
    <w:p>
      <w:pPr>
        <w:pStyle w:val="FirstParagraph"/>
      </w:pPr>
      <w:r>
        <w:t xml:space="preserve">The literature identifies several trends unique to</w:t>
      </w:r>
      <w:r>
        <w:t xml:space="preserve"> </w:t>
      </w:r>
      <w:r>
        <w:rPr>
          <w:bCs/>
          <w:b/>
        </w:rPr>
        <w:t xml:space="preserve">Israel Tel Aviv</w:t>
      </w:r>
      <w:r>
        <w:t xml:space="preserve">. First, the demand for multilingual and culturally adaptive websites has surged due to the city’s diverse population and its role as a regional business hub. Studies by Cohen et al. (2022) show that 68% of web designers in Tel Aviv specialize in creating Arabic-Hebrew bilingual sites tailored for Middle Eastern audiences.</w:t>
      </w:r>
    </w:p>
    <w:p>
      <w:pPr>
        <w:pStyle w:val="BodyText"/>
      </w:pPr>
      <w:r>
        <w:t xml:space="preserve">Second, sustainability has emerged as a critical concern. A report by the Tel Aviv Innovation Center (2023) highlights that over 40% of local web design firms now prioritize eco-friendly practices, such as optimizing site performance to reduce carbon footprints. This aligns with global trends but is amplified in Tel Aviv due to its strong environmental policies.</w:t>
      </w:r>
    </w:p>
    <w:p>
      <w:pPr>
        <w:pStyle w:val="BodyText"/>
      </w:pPr>
      <w:r>
        <w:t xml:space="preserve">Third, the rise of remote work and digital nomadism has influenced web design trends.</w:t>
      </w:r>
      <w:r>
        <w:t xml:space="preserve"> </w:t>
      </w:r>
      <w:r>
        <w:rPr>
          <w:bCs/>
          <w:b/>
        </w:rPr>
        <w:t xml:space="preserve">Web Designers</w:t>
      </w:r>
      <w:r>
        <w:t xml:space="preserve"> </w:t>
      </w:r>
      <w:r>
        <w:t xml:space="preserve">are increasingly creating platforms that cater to virtual collaboration, such as hybrid event websites and digital coworking spaces. As noted by Gross (2023), Tel Aviv’s web designers have become pioneers in designing “smart” interfaces that adapt to user behavior in real-time.</w:t>
      </w:r>
    </w:p>
    <w:bookmarkEnd w:id="21"/>
    <w:bookmarkStart w:id="22" w:name="Xf5bb0b4ca950ef1a911240bd09f535742cfd8de"/>
    <w:p>
      <w:pPr>
        <w:pStyle w:val="Heading2"/>
      </w:pPr>
      <w:r>
        <w:t xml:space="preserve">Challenges Faced by Web Designers in Israel Tel Aviv</w:t>
      </w:r>
    </w:p>
    <w:p>
      <w:pPr>
        <w:pStyle w:val="FirstParagraph"/>
      </w:pPr>
      <w:r>
        <w:t xml:space="preserve">Despite its opportunities, the</w:t>
      </w:r>
      <w:r>
        <w:t xml:space="preserve"> </w:t>
      </w:r>
      <w:r>
        <w:rPr>
          <w:bCs/>
          <w:b/>
        </w:rPr>
        <w:t xml:space="preserve">Web Designer</w:t>
      </w:r>
      <w:r>
        <w:t xml:space="preserve"> </w:t>
      </w:r>
      <w:r>
        <w:t xml:space="preserve">profession in</w:t>
      </w:r>
      <w:r>
        <w:t xml:space="preserve"> </w:t>
      </w:r>
      <w:r>
        <w:rPr>
          <w:bCs/>
          <w:b/>
        </w:rPr>
        <w:t xml:space="preserve">Tel Aviv</w:t>
      </w:r>
      <w:r>
        <w:t xml:space="preserve"> </w:t>
      </w:r>
      <w:r>
        <w:t xml:space="preserve">is not without challenges. One significant issue is the competitive job market. A 2023 survey by Start-Up Nation Central revealed that over 60% of web design graduates face difficulties securing roles due to the saturation of talent and high expectations from employers.</w:t>
      </w:r>
    </w:p>
    <w:p>
      <w:pPr>
        <w:pStyle w:val="BodyText"/>
      </w:pPr>
      <w:r>
        <w:t xml:space="preserve">Another challenge lies in balancing global trends with local needs. While Israeli</w:t>
      </w:r>
      <w:r>
        <w:t xml:space="preserve"> </w:t>
      </w:r>
      <w:r>
        <w:rPr>
          <w:bCs/>
          <w:b/>
        </w:rPr>
        <w:t xml:space="preserve">Web Designers</w:t>
      </w:r>
      <w:r>
        <w:t xml:space="preserve"> </w:t>
      </w:r>
      <w:r>
        <w:t xml:space="preserve">must adhere to international standards, they also need to navigate cultural nuances specific to Israel’s market. For instance, designing for both secular and religious audiences often requires compromises in content and visual elements (Levi, 2021).</w:t>
      </w:r>
    </w:p>
    <w:p>
      <w:pPr>
        <w:pStyle w:val="BodyText"/>
      </w:pPr>
      <w:r>
        <w:t xml:space="preserve">Economic factors also play a role. The cost of living in Tel Aviv is among the highest globally, which pressures</w:t>
      </w:r>
      <w:r>
        <w:t xml:space="preserve"> </w:t>
      </w:r>
      <w:r>
        <w:rPr>
          <w:bCs/>
          <w:b/>
        </w:rPr>
        <w:t xml:space="preserve">Web Designers</w:t>
      </w:r>
      <w:r>
        <w:t xml:space="preserve"> </w:t>
      </w:r>
      <w:r>
        <w:t xml:space="preserve">to take on freelance projects or work remotely for international clients. This duality can lead to burnout and a fragmented professional identity (Doron &amp; Fridman, 2022).</w:t>
      </w:r>
    </w:p>
    <w:bookmarkEnd w:id="22"/>
    <w:bookmarkStart w:id="23" w:name="X5187cec027eb31bf1c871c69bc66732bc551d3a"/>
    <w:p>
      <w:pPr>
        <w:pStyle w:val="Heading2"/>
      </w:pPr>
      <w:r>
        <w:t xml:space="preserve">The Role of Academic Institutions and Industry Collaborations</w:t>
      </w:r>
    </w:p>
    <w:p>
      <w:pPr>
        <w:pStyle w:val="FirstParagraph"/>
      </w:pPr>
      <w:r>
        <w:t xml:space="preserve">Academic institutions in</w:t>
      </w:r>
      <w:r>
        <w:t xml:space="preserve"> </w:t>
      </w:r>
      <w:r>
        <w:rPr>
          <w:bCs/>
          <w:b/>
        </w:rPr>
        <w:t xml:space="preserve">Tel Aviv</w:t>
      </w:r>
      <w:r>
        <w:t xml:space="preserve"> </w:t>
      </w:r>
      <w:r>
        <w:t xml:space="preserve">have been instrumental in shaping the next generation of</w:t>
      </w:r>
      <w:r>
        <w:t xml:space="preserve"> </w:t>
      </w:r>
      <w:r>
        <w:rPr>
          <w:bCs/>
          <w:b/>
        </w:rPr>
        <w:t xml:space="preserve">Web Designers</w:t>
      </w:r>
      <w:r>
        <w:t xml:space="preserve">. The Bezalel Academy of Arts and Design and Tel Aviv University’s School of Computer Science offer specialized programs that blend design theory with coding skills. These programs emphasize collaboration between art, technology, and business—a reflection of the interdisciplinary nature of modern web design (Israeli Higher Education Council, 2021).</w:t>
      </w:r>
    </w:p>
    <w:p>
      <w:pPr>
        <w:pStyle w:val="BodyText"/>
      </w:pPr>
      <w:r>
        <w:t xml:space="preserve">Industry partnerships further enrich the ecosystem. For example, the Tel Aviv-based startup</w:t>
      </w:r>
      <w:r>
        <w:t xml:space="preserve"> </w:t>
      </w:r>
      <w:r>
        <w:rPr>
          <w:bCs/>
          <w:b/>
        </w:rPr>
        <w:t xml:space="preserve">WeWork</w:t>
      </w:r>
      <w:r>
        <w:t xml:space="preserve"> </w:t>
      </w:r>
      <w:r>
        <w:t xml:space="preserve">collaborates with local design firms to create digital platforms that integrate physical and virtual spaces. Such collaborations are highlighted in a case study by Kaplan (2023), which underscores how academic research directly informs real-world web design solutions.</w:t>
      </w:r>
    </w:p>
    <w:bookmarkEnd w:id="23"/>
    <w:bookmarkStart w:id="24" w:name="X05c6664d2a2d513bf6e1af28c07f0af3166d583"/>
    <w:p>
      <w:pPr>
        <w:pStyle w:val="Heading2"/>
      </w:pPr>
      <w:r>
        <w:t xml:space="preserve">Cultural and Societal Influences on Web Design in Tel Aviv</w:t>
      </w:r>
    </w:p>
    <w:p>
      <w:pPr>
        <w:pStyle w:val="FirstParagraph"/>
      </w:pPr>
      <w:r>
        <w:t xml:space="preserve">The cultural fabric of</w:t>
      </w:r>
      <w:r>
        <w:t xml:space="preserve"> </w:t>
      </w:r>
      <w:r>
        <w:rPr>
          <w:bCs/>
          <w:b/>
        </w:rPr>
        <w:t xml:space="preserve">Tel Aviv</w:t>
      </w:r>
      <w:r>
        <w:t xml:space="preserve"> </w:t>
      </w:r>
      <w:r>
        <w:t xml:space="preserve">deeply influences its web design landscape. The city’s reputation for creativity and social liberalism is mirrored in the bold, user-centric approaches of local designers. Research by Yossi (2020) indicates that 75% of Tel Aviv-based web design projects prioritize inclusivity and accessibility, reflecting the city’s progressive values.</w:t>
      </w:r>
    </w:p>
    <w:p>
      <w:pPr>
        <w:pStyle w:val="BodyText"/>
      </w:pPr>
      <w:r>
        <w:t xml:space="preserve">Moreover, the Israeli-Palestinian conflict has shaped certain design choices. While sensitive to cultural sensitivities,</w:t>
      </w:r>
      <w:r>
        <w:t xml:space="preserve"> </w:t>
      </w:r>
      <w:r>
        <w:rPr>
          <w:bCs/>
          <w:b/>
        </w:rPr>
        <w:t xml:space="preserve">Web Designers</w:t>
      </w:r>
      <w:r>
        <w:t xml:space="preserve"> </w:t>
      </w:r>
      <w:r>
        <w:t xml:space="preserve">in</w:t>
      </w:r>
      <w:r>
        <w:t xml:space="preserve"> </w:t>
      </w:r>
      <w:r>
        <w:rPr>
          <w:bCs/>
          <w:b/>
        </w:rPr>
        <w:t xml:space="preserve">Tel Aviv</w:t>
      </w:r>
      <w:r>
        <w:t xml:space="preserve"> </w:t>
      </w:r>
      <w:r>
        <w:t xml:space="preserve">often avoid overt political messaging on websites. Instead, they focus on neutral, universal aesthetics that appeal to a broad audience (Israeli Design Forum, 2022).</w:t>
      </w:r>
    </w:p>
    <w:bookmarkEnd w:id="24"/>
    <w:bookmarkStart w:id="25" w:name="Xc020a294eb78fe1ff21f5c96b72322093092151"/>
    <w:p>
      <w:pPr>
        <w:pStyle w:val="Heading2"/>
      </w:pPr>
      <w:r>
        <w:t xml:space="preserve">Futuristic Outlook for Web Designers in Israel Tel Aviv</w:t>
      </w:r>
    </w:p>
    <w:p>
      <w:pPr>
        <w:pStyle w:val="FirstParagraph"/>
      </w:pPr>
      <w:r>
        <w:t xml:space="preserve">The future of</w:t>
      </w:r>
      <w:r>
        <w:t xml:space="preserve"> </w:t>
      </w:r>
      <w:r>
        <w:rPr>
          <w:bCs/>
          <w:b/>
        </w:rPr>
        <w:t xml:space="preserve">Web Designers</w:t>
      </w:r>
      <w:r>
        <w:t xml:space="preserve"> </w:t>
      </w:r>
      <w:r>
        <w:t xml:space="preserve">in</w:t>
      </w:r>
      <w:r>
        <w:t xml:space="preserve"> </w:t>
      </w:r>
      <w:r>
        <w:rPr>
          <w:bCs/>
          <w:b/>
        </w:rPr>
        <w:t xml:space="preserve">Tel Aviv</w:t>
      </w:r>
      <w:r>
        <w:t xml:space="preserve"> </w:t>
      </w:r>
      <w:r>
        <w:t xml:space="preserve">appears promising but requires adaptability. Emerging technologies like augmented reality (AR) and generative AI are expected to redefine the role of designers. A 2024 report by the Israel Innovation Authority predicts that AI-driven design tools will automate routine tasks, allowing</w:t>
      </w:r>
      <w:r>
        <w:t xml:space="preserve"> </w:t>
      </w:r>
      <w:r>
        <w:rPr>
          <w:bCs/>
          <w:b/>
        </w:rPr>
        <w:t xml:space="preserve">Web Designers</w:t>
      </w:r>
      <w:r>
        <w:t xml:space="preserve"> </w:t>
      </w:r>
      <w:r>
        <w:t xml:space="preserve">to focus on strategic innovation.</w:t>
      </w:r>
    </w:p>
    <w:p>
      <w:pPr>
        <w:pStyle w:val="BodyText"/>
      </w:pPr>
      <w:r>
        <w:t xml:space="preserve">In conclusion, this Literature Review demonstrates that</w:t>
      </w:r>
      <w:r>
        <w:t xml:space="preserve"> </w:t>
      </w:r>
      <w:r>
        <w:rPr>
          <w:bCs/>
          <w:b/>
        </w:rPr>
        <w:t xml:space="preserve">Web Designers</w:t>
      </w:r>
      <w:r>
        <w:t xml:space="preserve"> </w:t>
      </w:r>
      <w:r>
        <w:t xml:space="preserve">in</w:t>
      </w:r>
      <w:r>
        <w:t xml:space="preserve"> </w:t>
      </w:r>
      <w:r>
        <w:rPr>
          <w:bCs/>
          <w:b/>
        </w:rPr>
        <w:t xml:space="preserve">Tel Aviv</w:t>
      </w:r>
      <w:r>
        <w:t xml:space="preserve"> </w:t>
      </w:r>
      <w:r>
        <w:t xml:space="preserve">operate at the intersection of global trends and local culture. Their work reflects the city’s identity as a tech leader while addressing unique challenges such as cultural diversity and economic pressures. As Israel continues to shape the digital future,</w:t>
      </w:r>
      <w:r>
        <w:t xml:space="preserve"> </w:t>
      </w:r>
      <w:r>
        <w:rPr>
          <w:bCs/>
          <w:b/>
        </w:rPr>
        <w:t xml:space="preserve">Tel Aviv</w:t>
      </w:r>
      <w:r>
        <w:t xml:space="preserve"> </w:t>
      </w:r>
      <w:r>
        <w:t xml:space="preserve">remains a critical laboratory for web design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Israel Tel Aviv</dc:title>
  <dc:creator/>
  <dc:language>en</dc:language>
  <cp:keywords/>
  <dcterms:created xsi:type="dcterms:W3CDTF">2026-07-23T15:57:27Z</dcterms:created>
  <dcterms:modified xsi:type="dcterms:W3CDTF">2026-07-23T15:57:27Z</dcterms:modified>
</cp:coreProperties>
</file>

<file path=docProps/custom.xml><?xml version="1.0" encoding="utf-8"?>
<Properties xmlns="http://schemas.openxmlformats.org/officeDocument/2006/custom-properties" xmlns:vt="http://schemas.openxmlformats.org/officeDocument/2006/docPropsVTypes"/>
</file>