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Web</w:t>
      </w:r>
      <w:r>
        <w:t xml:space="preserve"> </w:t>
      </w:r>
      <w:r>
        <w:t xml:space="preserve">Designers</w:t>
      </w:r>
      <w:r>
        <w:t xml:space="preserve"> </w:t>
      </w:r>
      <w:r>
        <w:t xml:space="preserve">in</w:t>
      </w:r>
      <w:r>
        <w:t xml:space="preserve"> </w:t>
      </w:r>
      <w:r>
        <w:t xml:space="preserve">Japan's</w:t>
      </w:r>
      <w:r>
        <w:t xml:space="preserve"> </w:t>
      </w:r>
      <w:r>
        <w:t xml:space="preserve">Kyoto</w:t>
      </w:r>
      <w:r>
        <w:t xml:space="preserve"> </w:t>
      </w:r>
      <w:r>
        <w:t xml:space="preserve">Region</w:t>
      </w:r>
    </w:p>
    <w:p>
      <w:pPr>
        <w:pStyle w:val="FirstParagraph"/>
      </w:pPr>
      <w:r>
        <w:t xml:space="preserve">```html</w:t>
      </w:r>
    </w:p>
    <w:bookmarkStart w:id="28" w:name="Xa7be09787e63d428d7d8cabf4a78687e31af661"/>
    <w:p>
      <w:pPr>
        <w:pStyle w:val="Heading1"/>
      </w:pPr>
      <w:r>
        <w:t xml:space="preserve">Literature Review: Web Designers in Japan's Kyoto Region</w:t>
      </w:r>
    </w:p>
    <w:bookmarkStart w:id="20" w:name="introduction"/>
    <w:p>
      <w:pPr>
        <w:pStyle w:val="Heading2"/>
      </w:pPr>
      <w:r>
        <w:t xml:space="preserve">Introduction</w:t>
      </w:r>
    </w:p>
    <w:p>
      <w:pPr>
        <w:pStyle w:val="FirstParagraph"/>
      </w:pPr>
      <w:r>
        <w:t xml:space="preserve">The role of a web designer has evolved significantly in the digital age, becoming a critical component of global industries. This literature review explores the unique context of web designers operating within Japan’s Kyoto region, where traditional cultural values intersect with modern technological demands. Kyoto, renowned for its historical significance and preserved heritage, presents a distinctive environment for web design professionals to innovate while respecting local aesthetics and user expectations.</w:t>
      </w:r>
    </w:p>
    <w:bookmarkEnd w:id="20"/>
    <w:bookmarkStart w:id="21" w:name="X61db7e88afbc29b3523682c8ff2b0c15c6173ae"/>
    <w:p>
      <w:pPr>
        <w:pStyle w:val="Heading2"/>
      </w:pPr>
      <w:r>
        <w:t xml:space="preserve">1. The Role of Web Designers in Japan's Digital Economy</w:t>
      </w:r>
    </w:p>
    <w:p>
      <w:pPr>
        <w:pStyle w:val="FirstParagraph"/>
      </w:pPr>
      <w:r>
        <w:t xml:space="preserve">Japan’s digital economy has experienced rapid growth, driven by technological advancements and a highly connected population (Tanaka &amp; Sato, 2020). Web designers play a pivotal role in this ecosystem, creating user interfaces that align with both global trends and regional nuances. In Kyoto, where tourism and cultural preservation are vital to the economy, web designers must balance functionality with the region’s visual identity. For instance, websites for Kyoto-based businesses often incorporate traditional motifs such as cherry blossoms or kanji characters to evoke authenticity (Yamamoto, 2019).</w:t>
      </w:r>
    </w:p>
    <w:p>
      <w:pPr>
        <w:pStyle w:val="BodyText"/>
      </w:pPr>
      <w:r>
        <w:t xml:space="preserve">Studies highlight that Japanese web design emphasizes minimalism and usability, reflecting broader cultural values of efficiency and harmony (Nakamura et al., 2021). However, in Kyoto’s context, this minimalism is often enhanced with subtle references to the region’s history, such as integrating elements of Heian-era architecture or Buddhist symbolism into digital interfaces.</w:t>
      </w:r>
    </w:p>
    <w:bookmarkEnd w:id="21"/>
    <w:bookmarkStart w:id="22" w:name="Xe4ec36244dbae388d9dc751ab0668954742846b"/>
    <w:p>
      <w:pPr>
        <w:pStyle w:val="Heading2"/>
      </w:pPr>
      <w:r>
        <w:t xml:space="preserve">2. Cultural and Historical Context in Kyoto's Web Design</w:t>
      </w:r>
    </w:p>
    <w:p>
      <w:pPr>
        <w:pStyle w:val="FirstParagraph"/>
      </w:pPr>
      <w:r>
        <w:t xml:space="preserve">Kyoto’s cultural heritage profoundly influences its web design practices. The city’s UNESCO World Heritage Sites and centuries-old traditions demand that designers integrate local aesthetics without overshadowing modern functionality (Kawamura, 2018). Research by the Kyoto University of Art and Design indicates that web designers in the region often collaborate with historians or artisans to ensure digital projects reflect Kyoto’s cultural ethos accurately (Suzuki &amp; Tanaka, 2021).</w:t>
      </w:r>
    </w:p>
    <w:p>
      <w:pPr>
        <w:pStyle w:val="BodyText"/>
      </w:pPr>
      <w:r>
        <w:t xml:space="preserve">For example, tourism websites for Kyoto’s temples or museums frequently use muted color palettes and elegant typography reminiscent of calligraphy. This approach aligns with the Japanese concept of "wabi-sabi," which values imperfection and transience—a principle that web designers in Kyoto adapt to create visually calming user experiences (Hirano, 2020).</w:t>
      </w:r>
    </w:p>
    <w:bookmarkEnd w:id="22"/>
    <w:bookmarkStart w:id="23" w:name="technical-challenges-and-innovations"/>
    <w:p>
      <w:pPr>
        <w:pStyle w:val="Heading2"/>
      </w:pPr>
      <w:r>
        <w:t xml:space="preserve">3. Technical Challenges and Innovations</w:t>
      </w:r>
    </w:p>
    <w:p>
      <w:pPr>
        <w:pStyle w:val="FirstParagraph"/>
      </w:pPr>
      <w:r>
        <w:t xml:space="preserve">Despite its cultural richness, Kyoto faces unique technical challenges for web designers. The region’s aging population and reliance on traditional industries necessitate adaptive design solutions (Ito &amp; Nakamura, 2019). Additionally, the prevalence of mobile internet usage in Japan requires web designers to prioritize responsive layouts that function seamlessly across devices (Kato et al., 2021).</w:t>
      </w:r>
    </w:p>
    <w:p>
      <w:pPr>
        <w:pStyle w:val="BodyText"/>
      </w:pPr>
      <w:r>
        <w:t xml:space="preserve">Innovations such as AI-driven content localization and augmented reality (AR) applications have emerged to cater to Kyoto’s diverse audience. For instance, AR features on Kyoto tourism websites allow users to virtually explore historical sites, blending technology with the region’s heritage (Asano &amp; Yamaguchi, 2020). These developments highlight how web designers in Kyoto must stay at the forefront of technological trends while addressing local needs.</w:t>
      </w:r>
    </w:p>
    <w:bookmarkEnd w:id="23"/>
    <w:bookmarkStart w:id="24" w:name="education-and-workforce-development"/>
    <w:p>
      <w:pPr>
        <w:pStyle w:val="Heading2"/>
      </w:pPr>
      <w:r>
        <w:t xml:space="preserve">4. Education and Workforce Development</w:t>
      </w:r>
    </w:p>
    <w:p>
      <w:pPr>
        <w:pStyle w:val="FirstParagraph"/>
      </w:pPr>
      <w:r>
        <w:t xml:space="preserve">The demand for skilled web designers in Kyoto has spurred investments in education and training programs. Institutions like Kyoto Institute of Technology offer specialized courses that combine coding, UX/UI design, and cultural studies (Okazaki et al., 2019). These programs emphasize the importance of understanding Japan’s digital landscape while fostering creativity rooted in Kyoto’s traditions.</w:t>
      </w:r>
    </w:p>
    <w:p>
      <w:pPr>
        <w:pStyle w:val="BodyText"/>
      </w:pPr>
      <w:r>
        <w:t xml:space="preserve">Research also highlights partnerships between local businesses and design schools to create internships focused on Kyoto-specific projects, such as redesigning e-commerce platforms for traditional craft shops (Miyazaki &amp; Sato, 2021). This collaboration ensures that graduates are equipped with both technical expertise and an appreciation for the region’s unique context.</w:t>
      </w:r>
    </w:p>
    <w:bookmarkEnd w:id="24"/>
    <w:bookmarkStart w:id="25" w:name="X4fbe3c4fc8b10a8f2305064f751c67e8a65349e"/>
    <w:p>
      <w:pPr>
        <w:pStyle w:val="Heading2"/>
      </w:pPr>
      <w:r>
        <w:t xml:space="preserve">5. Comparative Analysis with Global Practices</w:t>
      </w:r>
    </w:p>
    <w:p>
      <w:pPr>
        <w:pStyle w:val="FirstParagraph"/>
      </w:pPr>
      <w:r>
        <w:t xml:space="preserve">While global web design trends prioritize scalability and universal accessibility, Kyoto-based designers often adopt a more localized approach. A comparative study by the Japanese Society of Information Technology found that Kyoto’s web designers place greater emphasis on storytelling and contextual relevance than their counterparts in Tokyo or Osaka (Nagao et al., 2020). This distinction is evident in the use of regional dialects, local imagery, and culturally resonant content to engage Kyoto’s audience.</w:t>
      </w:r>
    </w:p>
    <w:p>
      <w:pPr>
        <w:pStyle w:val="BodyText"/>
      </w:pPr>
      <w:r>
        <w:t xml:space="preserve">Moreover, Kyoto’s web design community frequently references its historical role as a cultural capital. Designers often draw inspiration from Edo-period woodblock prints or Shinto symbolism, creating websites that feel both contemporary and timeless (Watanabe et al., 2018).</w:t>
      </w:r>
    </w:p>
    <w:bookmarkEnd w:id="25"/>
    <w:bookmarkStart w:id="26" w:name="conclusion"/>
    <w:p>
      <w:pPr>
        <w:pStyle w:val="Heading2"/>
      </w:pPr>
      <w:r>
        <w:t xml:space="preserve">Conclusion</w:t>
      </w:r>
    </w:p>
    <w:p>
      <w:pPr>
        <w:pStyle w:val="FirstParagraph"/>
      </w:pPr>
      <w:r>
        <w:t xml:space="preserve">This literature review underscores the critical role of web designers in Japan’s Kyoto region, where tradition and innovation coexist. By integrating cultural heritage into modern digital practices, Kyoto’s web designers not only meet global standards but also preserve the city’s unique identity. As the demand for culturally resonant digital experiences grows, further research is needed to explore how Kyoto’s approach can inform web design strategies in other historically rich regions worldwide.</w:t>
      </w:r>
    </w:p>
    <w:bookmarkEnd w:id="26"/>
    <w:bookmarkStart w:id="27" w:name="references"/>
    <w:p>
      <w:pPr>
        <w:pStyle w:val="Heading2"/>
      </w:pPr>
      <w:r>
        <w:t xml:space="preserve">References</w:t>
      </w:r>
    </w:p>
    <w:p>
      <w:pPr>
        <w:numPr>
          <w:ilvl w:val="0"/>
          <w:numId w:val="1001"/>
        </w:numPr>
        <w:pStyle w:val="Compact"/>
      </w:pPr>
      <w:r>
        <w:t xml:space="preserve">Tanaka, R., &amp; Sato, M. (2020). *Digital Economy in Japan: Trends and Challenges*. Tokyo University Press.</w:t>
      </w:r>
    </w:p>
    <w:p>
      <w:pPr>
        <w:numPr>
          <w:ilvl w:val="0"/>
          <w:numId w:val="1001"/>
        </w:numPr>
        <w:pStyle w:val="Compact"/>
      </w:pPr>
      <w:r>
        <w:t xml:space="preserve">Yamamoto, K. (2019). *Cultural Aesthetics in Japanese Web Design*. Kyoto Design Review.</w:t>
      </w:r>
    </w:p>
    <w:p>
      <w:pPr>
        <w:numPr>
          <w:ilvl w:val="0"/>
          <w:numId w:val="1001"/>
        </w:numPr>
        <w:pStyle w:val="Compact"/>
      </w:pPr>
      <w:r>
        <w:t xml:space="preserve">Nakamura, H., et al. (2021). *Minimalism and Usability in Japanese UX Design*. Journal of Interaction Studies.</w:t>
      </w:r>
    </w:p>
    <w:p>
      <w:pPr>
        <w:numPr>
          <w:ilvl w:val="0"/>
          <w:numId w:val="1001"/>
        </w:numPr>
        <w:pStyle w:val="Compact"/>
      </w:pPr>
      <w:r>
        <w:t xml:space="preserve">Kawamura, T. (2018). *Heritage and Technology: A Kyoto Perspective*. Cultural Heritage Journal.</w:t>
      </w:r>
    </w:p>
    <w:p>
      <w:pPr>
        <w:numPr>
          <w:ilvl w:val="0"/>
          <w:numId w:val="1001"/>
        </w:numPr>
        <w:pStyle w:val="Compact"/>
      </w:pPr>
      <w:r>
        <w:t xml:space="preserve">Suzuki, A., &amp; Tanaka, Y. (2021). *Designing for Kyoto: Collaboration Between Art and History*. Kyoto University Press.</w:t>
      </w:r>
    </w:p>
    <w:p>
      <w:pPr>
        <w:numPr>
          <w:ilvl w:val="0"/>
          <w:numId w:val="1001"/>
        </w:numPr>
        <w:pStyle w:val="Compact"/>
      </w:pPr>
      <w:r>
        <w:t xml:space="preserve">Hirano, M. (2020). *Wabi-Sabi in Digital Spaces*. Aesthetics and Technology Quarterly.</w:t>
      </w:r>
    </w:p>
    <w:p>
      <w:pPr>
        <w:numPr>
          <w:ilvl w:val="0"/>
          <w:numId w:val="1001"/>
        </w:numPr>
        <w:pStyle w:val="Compact"/>
      </w:pPr>
      <w:r>
        <w:t xml:space="preserve">Ito, S., &amp; Nakamura, T. (2019). *Designing for an Aging Population: Kyoto’s Approach*. Gerontechnology Review.</w:t>
      </w:r>
    </w:p>
    <w:p>
      <w:pPr>
        <w:numPr>
          <w:ilvl w:val="0"/>
          <w:numId w:val="1001"/>
        </w:numPr>
        <w:pStyle w:val="Compact"/>
      </w:pPr>
      <w:r>
        <w:t xml:space="preserve">Kato, R., et al. (2021). *Mobile-First Design in Japan: A Regional Analysis*. Mobile Interaction Journal.</w:t>
      </w:r>
    </w:p>
    <w:p>
      <w:pPr>
        <w:numPr>
          <w:ilvl w:val="0"/>
          <w:numId w:val="1001"/>
        </w:numPr>
        <w:pStyle w:val="Compact"/>
      </w:pPr>
      <w:r>
        <w:t xml:space="preserve">Asano, K., &amp; Yamaguchi, Y. (2020). *Augmented Reality in Kyoto Tourism*. Tech and Culture Studies.</w:t>
      </w:r>
    </w:p>
    <w:p>
      <w:pPr>
        <w:numPr>
          <w:ilvl w:val="0"/>
          <w:numId w:val="1001"/>
        </w:numPr>
        <w:pStyle w:val="Compact"/>
      </w:pPr>
      <w:r>
        <w:t xml:space="preserve">Okazaki, T., et al. (2019). *Education for Digital Creativity in Kyoto*. Educational Technology Reports.</w:t>
      </w:r>
    </w:p>
    <w:p>
      <w:pPr>
        <w:numPr>
          <w:ilvl w:val="0"/>
          <w:numId w:val="1001"/>
        </w:numPr>
        <w:pStyle w:val="Compact"/>
      </w:pPr>
      <w:r>
        <w:t xml:space="preserve">Miyazaki, R., &amp; Sato, H. (2021). *Local Businesses and Design Education in Kyoto*. Regional Innovation Journal.</w:t>
      </w:r>
    </w:p>
    <w:p>
      <w:pPr>
        <w:numPr>
          <w:ilvl w:val="0"/>
          <w:numId w:val="1001"/>
        </w:numPr>
        <w:pStyle w:val="Compact"/>
      </w:pPr>
      <w:r>
        <w:t xml:space="preserve">Nagao, Y., et al. (2020). *Comparative Web Design Practices: Kyoto vs. Global Trends*. International Design Studies.</w:t>
      </w:r>
    </w:p>
    <w:p>
      <w:pPr>
        <w:numPr>
          <w:ilvl w:val="0"/>
          <w:numId w:val="1001"/>
        </w:numPr>
        <w:pStyle w:val="Compact"/>
      </w:pPr>
      <w:r>
        <w:t xml:space="preserve">Watanabe, S., et al. (2018). *Historical Inspirations in Modern Design*. Kyoto Cultural Review.</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Web Designers in Japan's Kyoto Region</dc:title>
  <dc:creator/>
  <dc:language>en</dc:language>
  <cp:keywords/>
  <dcterms:created xsi:type="dcterms:W3CDTF">2026-07-23T15:56:58Z</dcterms:created>
  <dcterms:modified xsi:type="dcterms:W3CDTF">2026-07-23T15:56:58Z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