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b3d87f0ca6bfdc5d3be1c34fc23e0848f7ab9ff"/>
    <w:p>
      <w:pPr>
        <w:pStyle w:val="Heading1"/>
      </w:pPr>
      <w:r>
        <w:t xml:space="preserve">Literature Review: The Role of Web Designers in Morocco Casablanca</w:t>
      </w:r>
    </w:p>
    <w:bookmarkStart w:id="20" w:name="introduction"/>
    <w:p>
      <w:pPr>
        <w:pStyle w:val="Heading2"/>
      </w:pPr>
      <w:r>
        <w:t xml:space="preserve">Introduction</w:t>
      </w:r>
    </w:p>
    <w:p>
      <w:pPr>
        <w:pStyle w:val="FirstParagraph"/>
      </w:pPr>
      <w:r>
        <w:t xml:space="preserve">The field of web design has evolved significantly over the past decade, driven by advancements in technology and the increasing demand for digital presence across industries. In Morocco, particularly in the economic and cultural hub of Casablanca, web designers play a critical role in shaping the digital landscape. This literature review explores existing research on web designers in Morocco Casablanca, highlighting trends, challenges, opportunities, and their contribution to regional development.</w:t>
      </w:r>
    </w:p>
    <w:bookmarkEnd w:id="20"/>
    <w:bookmarkStart w:id="21" w:name="X13e3ca3f6da199f2c629faf3fb32167df65e7eb"/>
    <w:p>
      <w:pPr>
        <w:pStyle w:val="Heading2"/>
      </w:pPr>
      <w:r>
        <w:t xml:space="preserve">The Digital Transformation of Morocco: A Focus on Casablanca</w:t>
      </w:r>
    </w:p>
    <w:p>
      <w:pPr>
        <w:pStyle w:val="FirstParagraph"/>
      </w:pPr>
      <w:r>
        <w:t xml:space="preserve">Casablanca has emerged as a key center for technological innovation in North Africa. With a growing tech sector and investments in digital infrastructure, the demand for skilled web designers has surged. According to reports from the Moroccan Ministry of Digital Economy, over 60% of businesses in Casablanca now maintain an online presence, underscoring the importance of Web Designers in this context.</w:t>
      </w:r>
    </w:p>
    <w:p>
      <w:pPr>
        <w:pStyle w:val="BodyText"/>
      </w:pPr>
      <w:r>
        <w:t xml:space="preserve">Literature on Morocco’s digital economy often emphasizes the role of Web Designers as enablers of e-commerce, government services, and cultural promotion. Studies by researchers such as El-Khatib (2021) and Ait-Ben-Talib (2020) highlight how local designers integrate Moroccan aesthetics—such as traditional patterns, Arabic calligraphy, and the use of both French and Arabic languages—into websites to resonate with regional audiences.</w:t>
      </w:r>
    </w:p>
    <w:bookmarkEnd w:id="21"/>
    <w:bookmarkStart w:id="22" w:name="X6fca2e45e2c00e8b0f052427a7c31db74080e14"/>
    <w:p>
      <w:pPr>
        <w:pStyle w:val="Heading2"/>
      </w:pPr>
      <w:r>
        <w:t xml:space="preserve">Trends in Web Design Practices: Local Adaptations</w:t>
      </w:r>
    </w:p>
    <w:p>
      <w:pPr>
        <w:pStyle w:val="FirstParagraph"/>
      </w:pPr>
      <w:r>
        <w:t xml:space="preserve">Web designers in Morocco Casablanca are increasingly adopting global trends while tailoring them to local needs. Responsive design, for instance, is prioritized to ensure compatibility with mobile devices, which account for over 70% of internet traffic in the region (Moroccan Internet Usage Report, 2023). Additionally, there is a growing emphasis on accessibility features that accommodate users with varying levels of digital literacy.</w:t>
      </w:r>
    </w:p>
    <w:p>
      <w:pPr>
        <w:pStyle w:val="BodyText"/>
      </w:pPr>
      <w:r>
        <w:t xml:space="preserve">Another notable trend is the integration of Arabic and French content into websites. As Morocco’s official languages are Arabic and French, Web Designers in Casablanca must navigate these linguistic nuances to create inclusive interfaces. Research by Benjelloun (2019) notes that this dual-language approach not only enhances user engagement but also aligns with the country’s multicultural identity.</w:t>
      </w:r>
    </w:p>
    <w:bookmarkEnd w:id="22"/>
    <w:bookmarkStart w:id="23" w:name="Xbf2175b6082d56954bf193452baa09b228806f9"/>
    <w:p>
      <w:pPr>
        <w:pStyle w:val="Heading2"/>
      </w:pPr>
      <w:r>
        <w:t xml:space="preserve">Challenges Faced by Web Designers in Morocco Casablanca</w:t>
      </w:r>
    </w:p>
    <w:p>
      <w:pPr>
        <w:pStyle w:val="FirstParagraph"/>
      </w:pPr>
      <w:r>
        <w:t xml:space="preserve">Despite their growing importance, Web Designers in Morocco Casablanca face several challenges. One major issue is the lack of standardized training programs tailored to the region’s unique requirements. While universities in Casablanca offer courses on web development, many graduates struggle to meet industry demands due to gaps between academic curricula and practical skills.</w:t>
      </w:r>
    </w:p>
    <w:p>
      <w:pPr>
        <w:pStyle w:val="BodyText"/>
      </w:pPr>
      <w:r>
        <w:t xml:space="preserve">Economic constraints also pose a barrier. Many small businesses in Casablanca cannot afford professional web design services, leading Web Designers to compete for limited contracts. A study by the Moroccan Association of IT Professionals (2022) found that only 35% of Web Designers in the region report consistent income due to this competition.</w:t>
      </w:r>
    </w:p>
    <w:p>
      <w:pPr>
        <w:pStyle w:val="BodyText"/>
      </w:pPr>
      <w:r>
        <w:t xml:space="preserve">Additionally, infrastructure limitations—such as inconsistent internet connectivity and outdated software tools—hinder collaboration and project delivery. These challenges are compounded by cultural factors, including a preference for traditional methods over digital solutions in some sectors.</w:t>
      </w:r>
    </w:p>
    <w:bookmarkEnd w:id="23"/>
    <w:bookmarkStart w:id="24" w:name="opportunities-for-growth-and-innovation"/>
    <w:p>
      <w:pPr>
        <w:pStyle w:val="Heading2"/>
      </w:pPr>
      <w:r>
        <w:t xml:space="preserve">Opportunities for Growth and Innovation</w:t>
      </w:r>
    </w:p>
    <w:p>
      <w:pPr>
        <w:pStyle w:val="FirstParagraph"/>
      </w:pPr>
      <w:r>
        <w:t xml:space="preserve">Despite these obstacles, the landscape for Web Designers in Morocco Casablanca is ripe with opportunities. The Moroccan government has launched initiatives like “Digital Morocco 2030,” which aims to boost the tech sector by investing in digital infrastructure and training programs. This policy shift has created new avenues for Web Designers to collaborate with public institutions, startups, and international clients.</w:t>
      </w:r>
    </w:p>
    <w:p>
      <w:pPr>
        <w:pStyle w:val="BodyText"/>
      </w:pPr>
      <w:r>
        <w:t xml:space="preserve">The rise of co-working spaces and tech hubs in Casablanca, such as 2500 Connect and i-Tech Park, has fostered a community-driven approach to innovation. These hubs provide Web Designers with access to networking events, mentorship programs, and funding opportunities. For example, the “Digital Morocco Innovation Awards” have recognized several local designers for their work in creating websites that promote Moroccan heritage.</w:t>
      </w:r>
    </w:p>
    <w:p>
      <w:pPr>
        <w:pStyle w:val="BodyText"/>
      </w:pPr>
      <w:r>
        <w:t xml:space="preserve">Moreover, the growing interest in e-commerce has opened doors for Web Designers to specialize in niche areas like online marketplaces or virtual tourism platforms. A report by McKinsey &amp; Company (2023) estimates that Morocco’s e-commerce sector could grow by 15% annually, driven by Casablanca’s entrepreneurial ecosystem.</w:t>
      </w:r>
    </w:p>
    <w:bookmarkEnd w:id="24"/>
    <w:bookmarkStart w:id="25" w:name="X8d6332e4353874a9fbc5373c3c3d4654d9a202c"/>
    <w:p>
      <w:pPr>
        <w:pStyle w:val="Heading2"/>
      </w:pPr>
      <w:r>
        <w:t xml:space="preserve">Case Studies: Success Stories from Morocco Casablanca</w:t>
      </w:r>
    </w:p>
    <w:p>
      <w:pPr>
        <w:pStyle w:val="FirstParagraph"/>
      </w:pPr>
      <w:r>
        <w:t xml:space="preserve">Several Web Designers in Casablanca have gained recognition for their innovative approaches. For instance, the studio “Djazairi Web Solutions” has developed websites for Moroccan cultural festivals that incorporate interactive maps and Arabic-French bilingual content, enhancing user engagement. Similarly, independent designer Amina El-Khoury was featured in a 2023 article by</w:t>
      </w:r>
      <w:r>
        <w:t xml:space="preserve"> </w:t>
      </w:r>
      <w:r>
        <w:rPr>
          <w:iCs/>
          <w:i/>
        </w:rPr>
        <w:t xml:space="preserve">Le Journal du Web</w:t>
      </w:r>
      <w:r>
        <w:t xml:space="preserve"> </w:t>
      </w:r>
      <w:r>
        <w:t xml:space="preserve">for her work on a sustainable fashion e-commerce platform that uses eco-friendly design principles.</w:t>
      </w:r>
    </w:p>
    <w:p>
      <w:pPr>
        <w:pStyle w:val="BodyText"/>
      </w:pPr>
      <w:r>
        <w:t xml:space="preserve">These examples illustrate how Web Designers in Morocco Casablanca are not only meeting local demands but also contributing to the global digital narrative. Their ability to blend traditional aesthetics with modern technology has positioned them as key players in the region’s digital transformation.</w:t>
      </w:r>
    </w:p>
    <w:bookmarkEnd w:id="25"/>
    <w:bookmarkStart w:id="26" w:name="conclusion"/>
    <w:p>
      <w:pPr>
        <w:pStyle w:val="Heading2"/>
      </w:pPr>
      <w:r>
        <w:t xml:space="preserve">Conclusion</w:t>
      </w:r>
    </w:p>
    <w:p>
      <w:pPr>
        <w:pStyle w:val="FirstParagraph"/>
      </w:pPr>
      <w:r>
        <w:t xml:space="preserve">The literature on Web Designers in Morocco Casablanca reveals a dynamic field shaped by both local culture and global trends. While challenges such as training gaps and infrastructure limitations persist, opportunities for growth are abundant, driven by government policies and community initiatives. As Casablanca continues to emerge as a digital hub in North Africa, the role of Web Designers will remain pivotal in shaping the region’s online identity.</w:t>
      </w:r>
    </w:p>
    <w:p>
      <w:pPr>
        <w:pStyle w:val="BodyText"/>
      </w:pPr>
      <w:r>
        <w:t xml:space="preserve">Future research should focus on quantifying the impact of Web Designers on Morocco’s economy and exploring how emerging technologies—such as artificial intelligence and virtual reality—can further enhance their work. By addressing current challenges and leveraging opportunities, Web Designers in Morocco Casablanca can continue to lead the charge in digital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Morocco Casablanca</dc:title>
  <dc:creator/>
  <dc:language>en</dc:language>
  <cp:keywords/>
  <dcterms:created xsi:type="dcterms:W3CDTF">2026-07-23T22:08:06Z</dcterms:created>
  <dcterms:modified xsi:type="dcterms:W3CDTF">2026-07-23T22:08:06Z</dcterms:modified>
</cp:coreProperties>
</file>

<file path=docProps/custom.xml><?xml version="1.0" encoding="utf-8"?>
<Properties xmlns="http://schemas.openxmlformats.org/officeDocument/2006/custom-properties" xmlns:vt="http://schemas.openxmlformats.org/officeDocument/2006/docPropsVTypes"/>
</file>