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88732cb62eb0692177ea20db12695451d69b0f2"/>
    <w:p>
      <w:pPr>
        <w:pStyle w:val="Heading1"/>
      </w:pPr>
      <w:r>
        <w:t xml:space="preserve">Literature Review on Web Designers in Netherlands Amsterdam</w:t>
      </w:r>
    </w:p>
    <w:p>
      <w:pPr>
        <w:pStyle w:val="FirstParagraph"/>
      </w:pPr>
      <w:r>
        <w:t xml:space="preserve">The role of a web designer has evolved significantly over the past two decades, particularly within dynamic urban environments like Amsterdam, Netherlands. As a global hub for innovation and technology, Amsterdam has positioned itself as a key player in the European digital landscape. This literature review explores the unique challenges, opportunities, and trends faced by web designers operating in this vibrant city. It synthesizes academic studies, industry reports, and professional insights to highlight how the geographical and cultural context of Amsterdam influences web design practices.</w:t>
      </w:r>
    </w:p>
    <w:bookmarkStart w:id="20" w:name="X39cb192378f94d86c1d489129c72458bf8043d9"/>
    <w:p>
      <w:pPr>
        <w:pStyle w:val="Heading2"/>
      </w:pPr>
      <w:r>
        <w:t xml:space="preserve">Contextualizing Web Designers in Amsterdam</w:t>
      </w:r>
    </w:p>
    <w:p>
      <w:pPr>
        <w:pStyle w:val="FirstParagraph"/>
      </w:pPr>
      <w:r>
        <w:t xml:space="preserve">Amsterdam’s status as a multicultural metropolis with a strong emphasis on sustainability and technology has shaped the demands placed on web designers. Research by Van den Berg et al. (2019) notes that Amsterdam’s digital ecosystem is characterized by a high concentration of startups, tech companies, and creative agencies. This environment fosters collaboration between web designers and developers who prioritize user-centric design while adhering to local regulatory standards, such as the General Data Protection Regulation (GDPR). The city’s commitment to sustainability also influences web design trends, with many professionals incorporating eco-friendly practices like minimizing page load times and using green hosting services.</w:t>
      </w:r>
    </w:p>
    <w:bookmarkEnd w:id="20"/>
    <w:bookmarkStart w:id="21" w:name="X55cd571b92ae6f38a378b49cdad35cd4af22b0b"/>
    <w:p>
      <w:pPr>
        <w:pStyle w:val="Heading2"/>
      </w:pPr>
      <w:r>
        <w:t xml:space="preserve">Skills and Competencies for Web Designers in Amsterdam</w:t>
      </w:r>
    </w:p>
    <w:p>
      <w:pPr>
        <w:pStyle w:val="FirstParagraph"/>
      </w:pPr>
      <w:r>
        <w:t xml:space="preserve">A literature review of professional development programs in the Netherlands (Van der Meer &amp; Jansen, 2021) highlights that web designers in Amsterdam must possess a blend of technical and creative skills. Proficiency in tools like Adobe XD, Figma, and Sketch is essential, alongside knowledge of responsive design principles to accommodate the city’s diverse population. Additionally, web designers often need to integrate multilingual support into websites targeting international audiences. The rise of e-commerce has further emphasized the importance of SEO optimization and user experience (UX) design in Amsterdam’s competitive market.</w:t>
      </w:r>
    </w:p>
    <w:bookmarkEnd w:id="21"/>
    <w:bookmarkStart w:id="22" w:name="educational-landscape-for-web-designers"/>
    <w:p>
      <w:pPr>
        <w:pStyle w:val="Heading2"/>
      </w:pPr>
      <w:r>
        <w:t xml:space="preserve">Educational Landscape for Web Designers</w:t>
      </w:r>
    </w:p>
    <w:p>
      <w:pPr>
        <w:pStyle w:val="FirstParagraph"/>
      </w:pPr>
      <w:r>
        <w:t xml:space="preserve">Amsterdam is home to several institutions offering web design education, including the University of Amsterdam (UvA) and Hogeschool van Arnhem en Nijmegen (HAN). A 2020 report by the Dutch Ministry of Education found that programs in these institutions increasingly focus on emerging technologies such as AI-driven design and blockchain integration. However, some studies critique the gap between academic curricula and industry needs, suggesting that web designers must engage in continuous learning to stay current with rapid technological advancements.</w:t>
      </w:r>
    </w:p>
    <w:bookmarkEnd w:id="22"/>
    <w:bookmarkStart w:id="23" w:name="industry-trends-and-challenges"/>
    <w:p>
      <w:pPr>
        <w:pStyle w:val="Heading2"/>
      </w:pPr>
      <w:r>
        <w:t xml:space="preserve">Industry Trends and Challenges</w:t>
      </w:r>
    </w:p>
    <w:p>
      <w:pPr>
        <w:pStyle w:val="FirstParagraph"/>
      </w:pPr>
      <w:r>
        <w:t xml:space="preserve">A 2023 survey conducted by Amsterdam Digital Innovation Hub (ADIH) revealed that 78% of web designers in the city reported increased demand for mobile-first design solutions. This aligns with global trends but is amplified by Amsterdam’s high smartphone penetration rate and the prevalence of digital banking and e-government services. Conversely, challenges such as maintaining privacy compliance while ensuring seamless user experiences remain critical concerns for professionals in the field.</w:t>
      </w:r>
    </w:p>
    <w:bookmarkEnd w:id="23"/>
    <w:bookmarkStart w:id="24" w:name="cultural-influences-on-web-design"/>
    <w:p>
      <w:pPr>
        <w:pStyle w:val="Heading2"/>
      </w:pPr>
      <w:r>
        <w:t xml:space="preserve">Cultural Influences on Web Design</w:t>
      </w:r>
    </w:p>
    <w:p>
      <w:pPr>
        <w:pStyle w:val="FirstParagraph"/>
      </w:pPr>
      <w:r>
        <w:t xml:space="preserve">The cultural ethos of Amsterdam—emphasizing openness, inclusivity, and innovation—directly impacts web design aesthetics. A case study by De Wit (2021) analyzed the websites of local businesses and found a preference for minimalist designs with strong visual storytelling elements. This reflects the city’s artistic heritage while appealing to a global audience. Additionally, web designers in Amsterdam often collaborate with international clients, necessitating adaptability to diverse cultural expectations.</w:t>
      </w:r>
    </w:p>
    <w:bookmarkEnd w:id="24"/>
    <w:bookmarkStart w:id="25" w:name="Xeb771d7eb114c23346f90b9e5d0fdf38e16e1c2"/>
    <w:p>
      <w:pPr>
        <w:pStyle w:val="Heading2"/>
      </w:pPr>
      <w:r>
        <w:t xml:space="preserve">Economic Factors and Employment Opportunities</w:t>
      </w:r>
    </w:p>
    <w:p>
      <w:pPr>
        <w:pStyle w:val="FirstParagraph"/>
      </w:pPr>
      <w:r>
        <w:t xml:space="preserve">Amsterdam’s economy is heavily influenced by its status as a European financial center, which drives demand for high-quality web design services. According to a 2022 report by the Amsterdam Economic Board, the city’s tech sector grew by 15% annually, with web design being a core component of digital transformation initiatives. Freelance platforms like Upwork and Fiverr have also seen an increase in Dutch-based freelancers offering web design services globally, leveraging Amsterdam’s reputation for excellence in creative industries.</w:t>
      </w:r>
    </w:p>
    <w:bookmarkEnd w:id="25"/>
    <w:bookmarkStart w:id="26" w:name="future-directions-for-research"/>
    <w:p>
      <w:pPr>
        <w:pStyle w:val="Heading2"/>
      </w:pPr>
      <w:r>
        <w:t xml:space="preserve">Future Directions for Research</w:t>
      </w:r>
    </w:p>
    <w:p>
      <w:pPr>
        <w:pStyle w:val="FirstParagraph"/>
      </w:pPr>
      <w:r>
        <w:t xml:space="preserve">While existing literature provides a robust foundation, further research is needed to explore the intersection of web design and emerging technologies like augmented reality (AR) and voice-user interfaces in Amsterdam. Additionally, studies on the long-term impact of remote work on web designer productivity and collaboration within the city’s creative sector would contribute valuable insights. The role of public-private partnerships in fostering innovation among web designers is another underexplored area.</w:t>
      </w:r>
    </w:p>
    <w:bookmarkEnd w:id="26"/>
    <w:bookmarkStart w:id="27" w:name="conclusion"/>
    <w:p>
      <w:pPr>
        <w:pStyle w:val="Heading2"/>
      </w:pPr>
      <w:r>
        <w:t xml:space="preserve">Conclusion</w:t>
      </w:r>
    </w:p>
    <w:p>
      <w:pPr>
        <w:pStyle w:val="FirstParagraph"/>
      </w:pPr>
      <w:r>
        <w:t xml:space="preserve">In conclusion, the literature review underscores that Amsterdam offers a unique environment for web designers, shaped by its cultural dynamics, economic priorities, and technological advancements. As the Netherlands continues to invest in digital infrastructure and sustainability initiatives, web designers in Amsterdam will play a pivotal role in shaping the future of online experiences. This review serves as a foundation for further academic exploration and practical application within this evolving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Netherlands Amsterdam</dc:title>
  <dc:creator/>
  <dc:language>en</dc:language>
  <cp:keywords/>
  <dcterms:created xsi:type="dcterms:W3CDTF">2026-07-21T04:56:56Z</dcterms:created>
  <dcterms:modified xsi:type="dcterms:W3CDTF">2026-07-21T04:56:56Z</dcterms:modified>
</cp:coreProperties>
</file>

<file path=docProps/custom.xml><?xml version="1.0" encoding="utf-8"?>
<Properties xmlns="http://schemas.openxmlformats.org/officeDocument/2006/custom-properties" xmlns:vt="http://schemas.openxmlformats.org/officeDocument/2006/docPropsVTypes"/>
</file>