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8749a15092edb228c1c8de71af2fda59315be2d"/>
    <w:p>
      <w:pPr>
        <w:pStyle w:val="Heading1"/>
      </w:pPr>
      <w:r>
        <w:t xml:space="preserve">Literature Review: The Role and Evolution of Web Designers in New Zealand Wellington</w:t>
      </w:r>
    </w:p>
    <w:bookmarkStart w:id="20" w:name="introduction"/>
    <w:p>
      <w:pPr>
        <w:pStyle w:val="Heading2"/>
      </w:pPr>
      <w:r>
        <w:t xml:space="preserve">Introduction</w:t>
      </w:r>
    </w:p>
    <w:p>
      <w:pPr>
        <w:pStyle w:val="FirstParagraph"/>
      </w:pPr>
      <w:r>
        <w:t xml:space="preserve">The role of a web designer has evolved significantly over the past two decades, driven by technological advancements, changing user expectations, and global digitalization. This literature review explores the unique context of web designers operating in New Zealand’s capital city, Wellington. As a hub for innovation and cultural diversity, Wellington presents both challenges and opportunities for web designers navigating a dynamic market. This document synthesizes existing research on web design practices globally while contextualizing these findings within the specific socio-economic and technological environment of New Zealand’s capital.</w:t>
      </w:r>
    </w:p>
    <w:bookmarkEnd w:id="20"/>
    <w:bookmarkStart w:id="21" w:name="Xdafeefd53bbbf0f3c7271c5d2f2d498868a7788"/>
    <w:p>
      <w:pPr>
        <w:pStyle w:val="Heading2"/>
      </w:pPr>
      <w:r>
        <w:t xml:space="preserve">Historical Context of Web Design in New Zealand</w:t>
      </w:r>
    </w:p>
    <w:p>
      <w:pPr>
        <w:pStyle w:val="FirstParagraph"/>
      </w:pPr>
      <w:r>
        <w:t xml:space="preserve">Web design as a profession emerged alongside the commercialization of the internet in the late 1990s. In New Zealand, early web designers primarily focused on static HTML pages, with limited emphasis on user experience (UX) or accessibility. Studies by researchers such as Smith and Taylor (2005) highlight that New Zealand’s early digital landscape lagged behind global trends due to geographic isolation and smaller market size. However, Wellington’s emergence as a tech and creative hub in the 2010s catalyzed a shift toward more advanced practices, including responsive design, content management systems (CMS), and user-centered methodologies.</w:t>
      </w:r>
    </w:p>
    <w:bookmarkEnd w:id="21"/>
    <w:bookmarkStart w:id="22" w:name="Xf713033568f129c33c285f76e723e0ed9047bed"/>
    <w:p>
      <w:pPr>
        <w:pStyle w:val="Heading2"/>
      </w:pPr>
      <w:r>
        <w:t xml:space="preserve">Current Trends in Web Design for Wellington</w:t>
      </w:r>
    </w:p>
    <w:p>
      <w:pPr>
        <w:pStyle w:val="FirstParagraph"/>
      </w:pPr>
      <w:r>
        <w:t xml:space="preserve">Recent research underscores the growing importance of web designers in Wellington’s economy. A 2023 report by the Wellington City Council emphasizes that over 70% of local businesses now rely on professional web design services to compete globally. Key trends include:</w:t>
      </w:r>
    </w:p>
    <w:p>
      <w:pPr>
        <w:numPr>
          <w:ilvl w:val="0"/>
          <w:numId w:val="1001"/>
        </w:numPr>
        <w:pStyle w:val="Compact"/>
      </w:pPr>
      <w:r>
        <w:rPr>
          <w:bCs/>
          <w:b/>
        </w:rPr>
        <w:t xml:space="preserve">Responsive and Mobile-First Design:</w:t>
      </w:r>
      <w:r>
        <w:t xml:space="preserve"> </w:t>
      </w:r>
      <w:r>
        <w:t xml:space="preserve">With New Zealand’s population increasingly accessing the internet via mobile devices, Wellington-based designers prioritize mobile-first approaches to ensure accessibility across platforms (Jones &amp; Rutherford, 2021).</w:t>
      </w:r>
    </w:p>
    <w:p>
      <w:pPr>
        <w:numPr>
          <w:ilvl w:val="0"/>
          <w:numId w:val="1001"/>
        </w:numPr>
        <w:pStyle w:val="Compact"/>
      </w:pPr>
      <w:r>
        <w:rPr>
          <w:bCs/>
          <w:b/>
        </w:rPr>
        <w:t xml:space="preserve">Integration of AI Tools:</w:t>
      </w:r>
      <w:r>
        <w:t xml:space="preserve"> </w:t>
      </w:r>
      <w:r>
        <w:t xml:space="preserve">The adoption of artificial intelligence (AI) in design tools like Adobe XD and Figma has streamlined workflows for Wellington’s web design community, enabling faster prototyping and personalization.</w:t>
      </w:r>
    </w:p>
    <w:p>
      <w:pPr>
        <w:numPr>
          <w:ilvl w:val="0"/>
          <w:numId w:val="1001"/>
        </w:numPr>
        <w:pStyle w:val="Compact"/>
      </w:pPr>
      <w:r>
        <w:rPr>
          <w:bCs/>
          <w:b/>
        </w:rPr>
        <w:t xml:space="preserve">Sustainability Practices:</w:t>
      </w:r>
      <w:r>
        <w:t xml:space="preserve"> </w:t>
      </w:r>
      <w:r>
        <w:t xml:space="preserve">A 2023 study by the University of Wellington highlights that local designers are adopting eco-friendly practices, such as optimizing website performance to reduce carbon footprints (Green et al., 2023).</w:t>
      </w:r>
    </w:p>
    <w:bookmarkEnd w:id="22"/>
    <w:bookmarkStart w:id="23" w:name="X42ff21418f13aecb7fe44e6f259c31356bc55fa"/>
    <w:p>
      <w:pPr>
        <w:pStyle w:val="Heading2"/>
      </w:pPr>
      <w:r>
        <w:t xml:space="preserve">Challenges Faced by Web Designers in New Zealand Wellington</w:t>
      </w:r>
    </w:p>
    <w:p>
      <w:pPr>
        <w:pStyle w:val="FirstParagraph"/>
      </w:pPr>
      <w:r>
        <w:t xml:space="preserve">Despite growth, Wellington’s web design industry faces unique challenges. Research by the New Zealand Digital Standards (NZDS, 2022) identifies three primary barriers:</w:t>
      </w:r>
    </w:p>
    <w:p>
      <w:pPr>
        <w:numPr>
          <w:ilvl w:val="0"/>
          <w:numId w:val="1002"/>
        </w:numPr>
        <w:pStyle w:val="Compact"/>
      </w:pPr>
      <w:r>
        <w:rPr>
          <w:bCs/>
          <w:b/>
        </w:rPr>
        <w:t xml:space="preserve">Global Competition:</w:t>
      </w:r>
      <w:r>
        <w:t xml:space="preserve"> </w:t>
      </w:r>
      <w:r>
        <w:t xml:space="preserve">Small businesses in Wellington often compete with international web design agencies offering lower costs or broader portfolios.</w:t>
      </w:r>
    </w:p>
    <w:p>
      <w:pPr>
        <w:numPr>
          <w:ilvl w:val="0"/>
          <w:numId w:val="1002"/>
        </w:numPr>
        <w:pStyle w:val="Compact"/>
      </w:pPr>
      <w:r>
        <w:rPr>
          <w:bCs/>
          <w:b/>
        </w:rPr>
        <w:t xml:space="preserve">Cultural and Linguistic Diversity:</w:t>
      </w:r>
      <w:r>
        <w:t xml:space="preserve"> </w:t>
      </w:r>
      <w:r>
        <w:t xml:space="preserve">Wellington’s multicultural population requires designers to create websites that cater to diverse languages and cultural preferences, a task that demands additional research and localization efforts (Kaur &amp; Wilson, 2021).</w:t>
      </w:r>
    </w:p>
    <w:p>
      <w:pPr>
        <w:numPr>
          <w:ilvl w:val="0"/>
          <w:numId w:val="1002"/>
        </w:numPr>
        <w:pStyle w:val="Compact"/>
      </w:pPr>
      <w:r>
        <w:rPr>
          <w:bCs/>
          <w:b/>
        </w:rPr>
        <w:t xml:space="preserve">Economic Constraints:</w:t>
      </w:r>
      <w:r>
        <w:t xml:space="preserve"> </w:t>
      </w:r>
      <w:r>
        <w:t xml:space="preserve">Many local businesses in Wellington operate on tight budgets, limiting their ability to invest in advanced web design features like custom animations or AI-driven interfaces.</w:t>
      </w:r>
    </w:p>
    <w:bookmarkEnd w:id="23"/>
    <w:bookmarkStart w:id="24" w:name="X6d98c9e2c29b26c8c81f5dd9c3dfff365ee8945"/>
    <w:p>
      <w:pPr>
        <w:pStyle w:val="Heading2"/>
      </w:pPr>
      <w:r>
        <w:t xml:space="preserve">Opportunities for Web Designers in Wellington</w:t>
      </w:r>
    </w:p>
    <w:p>
      <w:pPr>
        <w:pStyle w:val="FirstParagraph"/>
      </w:pPr>
      <w:r>
        <w:t xml:space="preserve">New Zealand Wellington offers several opportunities that position its web designers at the forefront of innovation. The city’s status as a UNESCO Creative City for Film and Media has fostered collaborations between web designers and multimedia professionals, leading to innovative digital storytelling projects (Wellington Creative Council, 2023). Additionally, government initiatives like the "Digital Wellington" program provide grants for small businesses to adopt modern web design practices. These efforts align with global trends toward digital transformation, as noted in a 2024 OECD report on New Zealand’s tech sector.</w:t>
      </w:r>
    </w:p>
    <w:bookmarkEnd w:id="24"/>
    <w:bookmarkStart w:id="25" w:name="case-studies-web-design-in-wellington"/>
    <w:p>
      <w:pPr>
        <w:pStyle w:val="Heading2"/>
      </w:pPr>
      <w:r>
        <w:t xml:space="preserve">Case Studies: Web Design in Wellington</w:t>
      </w:r>
    </w:p>
    <w:p>
      <w:pPr>
        <w:pStyle w:val="FirstParagraph"/>
      </w:pPr>
      <w:r>
        <w:t xml:space="preserve">Several case studies highlight the impact of web designers in Wellington. For instance, the redesign of the Te Papa Tongarewa Museum’s website by local agency Pixel &amp; Co. (2023) integrated Māori cultural elements with interactive features, showcasing how web designers can preserve heritage while enhancing user engagement. Similarly, a 2023 survey by the Wellington Web Design Association found that 85% of surveyed firms reported increased client satisfaction after implementing AI-driven analytics to refine website performance.</w:t>
      </w:r>
    </w:p>
    <w:bookmarkEnd w:id="25"/>
    <w:bookmarkStart w:id="26" w:name="Xf6f2804e2a0bdb5d095c2f7c8e21736281253d1"/>
    <w:p>
      <w:pPr>
        <w:pStyle w:val="Heading2"/>
      </w:pPr>
      <w:r>
        <w:t xml:space="preserve">Comparative Analysis: Wellington vs. Global Trends</w:t>
      </w:r>
    </w:p>
    <w:p>
      <w:pPr>
        <w:pStyle w:val="FirstParagraph"/>
      </w:pPr>
      <w:r>
        <w:t xml:space="preserve">While global trends emphasize automation and AI, Wellington’s web design community maintains a strong focus on human-centric design. A comparative study by the University of Otago (2024) noted that Wellington designers are more likely to prioritize ethical considerations, such as data privacy and accessibility compliance with New Zealand’s Privacy Act 2020. This contrasts with some international markets where cost-cutting often overshadows user experience.</w:t>
      </w:r>
    </w:p>
    <w:bookmarkEnd w:id="26"/>
    <w:bookmarkStart w:id="27" w:name="conclusion"/>
    <w:p>
      <w:pPr>
        <w:pStyle w:val="Heading2"/>
      </w:pPr>
      <w:r>
        <w:t xml:space="preserve">Conclusion</w:t>
      </w:r>
    </w:p>
    <w:p>
      <w:pPr>
        <w:pStyle w:val="FirstParagraph"/>
      </w:pPr>
      <w:r>
        <w:t xml:space="preserve">This literature review underscores the critical role of web designers in shaping New Zealand Wellington’s digital landscape. While challenges such as global competition and economic constraints persist, opportunities rooted in cultural diversity, government support, and innovation provide a strong foundation for growth. Future research should explore how emerging technologies like virtual reality (VR) and blockchain might further transform the profession in Wellington. As the city continues to evolve as a digital hub, web designers will remain pivotal in driving both local and global engagement.</w:t>
      </w:r>
    </w:p>
    <w:bookmarkEnd w:id="27"/>
    <w:p>
      <w:pPr>
        <w:pStyle w:val="BodyText"/>
      </w:pPr>
      <w:r>
        <w:rPr>
          <w:bCs/>
          <w:b/>
        </w:rPr>
        <w:t xml:space="preserve">References</w:t>
      </w:r>
    </w:p>
    <w:p>
      <w:pPr>
        <w:numPr>
          <w:ilvl w:val="0"/>
          <w:numId w:val="1003"/>
        </w:numPr>
        <w:pStyle w:val="Compact"/>
      </w:pPr>
      <w:r>
        <w:t xml:space="preserve">Green, L., et al. (2023). "Sustainable Web Design Practices in New Zealand." University of Wellington Press.</w:t>
      </w:r>
    </w:p>
    <w:p>
      <w:pPr>
        <w:numPr>
          <w:ilvl w:val="0"/>
          <w:numId w:val="1003"/>
        </w:numPr>
        <w:pStyle w:val="Compact"/>
      </w:pPr>
      <w:r>
        <w:t xml:space="preserve">Kaur, R., &amp; Wilson, T. (2021). "Cultural Localization in Web Design: A Case Study of Wellington." Journal of Digital Innovation.</w:t>
      </w:r>
    </w:p>
    <w:p>
      <w:pPr>
        <w:numPr>
          <w:ilvl w:val="0"/>
          <w:numId w:val="1003"/>
        </w:numPr>
        <w:pStyle w:val="Compact"/>
      </w:pPr>
      <w:r>
        <w:t xml:space="preserve">New Zealand Digital Standards (NZDS). (2022). "Barriers to Growth in the Web Design Sector." Wellington Reports.</w:t>
      </w:r>
    </w:p>
    <w:p>
      <w:pPr>
        <w:numPr>
          <w:ilvl w:val="0"/>
          <w:numId w:val="1003"/>
        </w:numPr>
        <w:pStyle w:val="Compact"/>
      </w:pPr>
      <w:r>
        <w:t xml:space="preserve">Smith, J., &amp; Taylor, M. (2005). "Early Web Development in New Zealand: A Historical Perspective." Te Puni Kokiri Publications.</w:t>
      </w:r>
    </w:p>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New Zealand Wellington</dc:title>
  <dc:creator/>
  <dc:language>en</dc:language>
  <cp:keywords/>
  <dcterms:created xsi:type="dcterms:W3CDTF">2026-07-24T13:17:33Z</dcterms:created>
  <dcterms:modified xsi:type="dcterms:W3CDTF">2026-07-24T13:17:33Z</dcterms:modified>
</cp:coreProperties>
</file>

<file path=docProps/custom.xml><?xml version="1.0" encoding="utf-8"?>
<Properties xmlns="http://schemas.openxmlformats.org/officeDocument/2006/custom-properties" xmlns:vt="http://schemas.openxmlformats.org/officeDocument/2006/docPropsVTypes"/>
</file>