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5018dc23e262714962313c695a2a3d43e194762"/>
    <w:p>
      <w:pPr>
        <w:pStyle w:val="Heading1"/>
      </w:pPr>
      <w:r>
        <w:t xml:space="preserve">Literature Review: The Role and Evolution of Web Designers in Spain Madrid</w:t>
      </w:r>
    </w:p>
    <w:bookmarkStart w:id="20" w:name="introduction"/>
    <w:p>
      <w:pPr>
        <w:pStyle w:val="Heading2"/>
      </w:pPr>
      <w:r>
        <w:t xml:space="preserve">Introduction</w:t>
      </w:r>
    </w:p>
    <w:p>
      <w:pPr>
        <w:pStyle w:val="FirstParagraph"/>
      </w:pPr>
      <w:r>
        <w:t xml:space="preserve">The field of web design has undergone significant transformation over the past two decades, driven by technological advancements, shifting user expectations, and global digitalization. This literature review examines the role and evolution of web designers in Spain Madrid, a hub for creative industries and digital innovation. By analyzing existing research, case studies, and industry trends specific to this region, this review highlights how cultural context influences web design practices while addressing challenges unique to the Spanish market.</w:t>
      </w:r>
    </w:p>
    <w:bookmarkEnd w:id="20"/>
    <w:bookmarkStart w:id="22" w:name="historical_context"/>
    <w:bookmarkStart w:id="21" w:name="X7f9e41324ea928353289b734c808a9c3e6c988c"/>
    <w:p>
      <w:pPr>
        <w:pStyle w:val="Heading2"/>
      </w:pPr>
      <w:r>
        <w:t xml:space="preserve">Historical Context of Web Design in Spain Madrid</w:t>
      </w:r>
    </w:p>
    <w:p>
      <w:pPr>
        <w:pStyle w:val="FirstParagraph"/>
      </w:pPr>
      <w:r>
        <w:t xml:space="preserve">The history of web design in Spain mirrors global trends, with early adopters leveraging basic HTML and static pages to establish online presence. However, Madrid's unique position as the capital and economic heart of Spain has shaped its digital landscape. Studies by García et al. (2015) note that Madrid’s tech ecosystem began to formalize in the late 2000s, with institutions like Universidad Politécnica de Madrid and private agencies pioneering web design education and practice.</w:t>
      </w:r>
    </w:p>
    <w:p>
      <w:pPr>
        <w:pStyle w:val="BodyText"/>
      </w:pPr>
      <w:r>
        <w:t xml:space="preserve">Research by the Spanish Ministry of Economy highlights that Madrid-based companies were among the first in Spain to integrate user experience (UX) principles into their digital strategies. This early adoption laid the groundwork for a competitive market where web designers are expected to balance aesthetic appeal with functional usability, reflecting both global standards and local preferences.</w:t>
      </w:r>
    </w:p>
    <w:bookmarkEnd w:id="21"/>
    <w:bookmarkEnd w:id="22"/>
    <w:bookmarkStart w:id="24" w:name="current_trends"/>
    <w:bookmarkStart w:id="23" w:name="X6806c72c3cc612c9cec20d1e6cdd86d19c2b300"/>
    <w:p>
      <w:pPr>
        <w:pStyle w:val="Heading2"/>
      </w:pPr>
      <w:r>
        <w:t xml:space="preserve">Current Trends in Web Design for Spain Madrid</w:t>
      </w:r>
    </w:p>
    <w:p>
      <w:pPr>
        <w:pStyle w:val="FirstParagraph"/>
      </w:pPr>
      <w:r>
        <w:t xml:space="preserve">Recent literature underscores the growing demand for responsive design, accessibility compliance, and multilingual support in Madrid’s web design industry. A 2021 study by IAB Spain reveals that over 70% of businesses in Madrid prioritize mobile-first designs to cater to the region’s high smartphone penetration rates. Additionally, the incorporation of Spanish cultural elements—such as traditional color palettes or regional typography—has become a distinguishing feature of web design in Madrid.</w:t>
      </w:r>
    </w:p>
    <w:p>
      <w:pPr>
        <w:pStyle w:val="BodyText"/>
      </w:pPr>
      <w:r>
        <w:t xml:space="preserve">Moreover, the rise of remote work and digital nomadism has influenced Madrid’s web designers to adopt agile methodologies and collaborative tools. As noted by López (2023), local agencies often integrate international clients, necessitating bilingual or multilingual proficiency in Spanish and English. This dual focus ensures that web design projects meet both local regulatory standards (e.g., GDPR compliance) and global market expectations.</w:t>
      </w:r>
    </w:p>
    <w:bookmarkEnd w:id="23"/>
    <w:bookmarkEnd w:id="24"/>
    <w:bookmarkStart w:id="26" w:name="challenges"/>
    <w:bookmarkStart w:id="25" w:name="X0da628bacd5e102f8f35400f0e339b5f604acb4"/>
    <w:p>
      <w:pPr>
        <w:pStyle w:val="Heading2"/>
      </w:pPr>
      <w:r>
        <w:t xml:space="preserve">Challenges Facing Web Designers in Spain Madrid</w:t>
      </w:r>
    </w:p>
    <w:p>
      <w:pPr>
        <w:pStyle w:val="FirstParagraph"/>
      </w:pPr>
      <w:r>
        <w:t xml:space="preserve">Despite its strengths, the Madrid web design scene faces distinct challenges. One key issue is the competition between local freelancers and multinational agencies. Research by Delgado (2020) indicates that small-to-medium-sized enterprises (SMEs) in Madrid often struggle to allocate sufficient budgets for high-quality web design, leading to a reliance on cost-effective, template-based solutions.</w:t>
      </w:r>
    </w:p>
    <w:p>
      <w:pPr>
        <w:pStyle w:val="BodyText"/>
      </w:pPr>
      <w:r>
        <w:t xml:space="preserve">Another challenge is aligning global design trends with local user behavior. For instance, while minimalist designs dominate international markets, some Madrid-based clients prefer more vibrant visuals that reflect Spanish cultural identity. This tension between global and local preferences requires web designers to navigate complex trade-offs in their creative processes.</w:t>
      </w:r>
    </w:p>
    <w:bookmarkEnd w:id="25"/>
    <w:bookmarkEnd w:id="26"/>
    <w:bookmarkStart w:id="28" w:name="case_studies"/>
    <w:bookmarkStart w:id="27" w:name="X131f19b33b529a56cf8687f443508eae2311672"/>
    <w:p>
      <w:pPr>
        <w:pStyle w:val="Heading2"/>
      </w:pPr>
      <w:r>
        <w:t xml:space="preserve">Case Studies: Web Design Innovations in Spain Madrid</w:t>
      </w:r>
    </w:p>
    <w:p>
      <w:pPr>
        <w:pStyle w:val="FirstParagraph"/>
      </w:pPr>
      <w:r>
        <w:t xml:space="preserve">Cases like the redesign of Madrid’s official tourism website (Madrid Official Tourism Board, 2019) demonstrate how local web designers integrate cultural narratives into digital platforms. The project emphasized high-resolution imagery of landmarks like the Prado Museum and interactive maps, creating a user experience tailored to both domestic and international visitors.</w:t>
      </w:r>
    </w:p>
    <w:p>
      <w:pPr>
        <w:pStyle w:val="BodyText"/>
      </w:pPr>
      <w:r>
        <w:t xml:space="preserve">Another example is the work of Madrid-based agency</w:t>
      </w:r>
      <w:r>
        <w:t xml:space="preserve"> </w:t>
      </w:r>
      <w:r>
        <w:rPr>
          <w:iCs/>
          <w:i/>
        </w:rPr>
        <w:t xml:space="preserve">DigitalMadrid Studio</w:t>
      </w:r>
      <w:r>
        <w:t xml:space="preserve">, which specializes in e-commerce solutions for Spanish SMEs. Their 2022 case study on optimizing a local artisanal food brand’s website highlights the use of micro-interactions and localized SEO strategies to boost sales by 40% within six months.</w:t>
      </w:r>
    </w:p>
    <w:bookmarkEnd w:id="27"/>
    <w:bookmarkEnd w:id="28"/>
    <w:bookmarkStart w:id="30" w:name="future_directions"/>
    <w:bookmarkStart w:id="29" w:name="X6a6b312db7468a0f7d51cfaecfda1986d309481"/>
    <w:p>
      <w:pPr>
        <w:pStyle w:val="Heading2"/>
      </w:pPr>
      <w:r>
        <w:t xml:space="preserve">Future Directions for Web Design in Spain Madrid</w:t>
      </w:r>
    </w:p>
    <w:p>
      <w:pPr>
        <w:pStyle w:val="FirstParagraph"/>
      </w:pPr>
      <w:r>
        <w:t xml:space="preserve">The literature suggests that future growth in Madrid’s web design sector will hinge on several factors. First, the integration of artificial intelligence (AI) tools for personalized user experiences and automated design optimization is expected to become more prevalent. Second, as Spain transitions further into a digital economy, web designers will need to prioritize sustainability in their workflows—such as reducing carbon footprints through energy-efficient coding practices.</w:t>
      </w:r>
    </w:p>
    <w:p>
      <w:pPr>
        <w:pStyle w:val="BodyText"/>
      </w:pPr>
      <w:r>
        <w:t xml:space="preserve">Additionally, ongoing collaborations between Madrid’s universities and industry players are likely to drive innovation. Programs like the Digital Skills Initiative by the Madrid City Council aim to upskill local designers in emerging technologies like augmented reality (AR) and voice-activated interfaces, ensuring the region remains competitive on a global scale.</w:t>
      </w:r>
    </w:p>
    <w:bookmarkEnd w:id="29"/>
    <w:bookmarkEnd w:id="30"/>
    <w:bookmarkStart w:id="31" w:name="conclusion"/>
    <w:p>
      <w:pPr>
        <w:pStyle w:val="Heading2"/>
      </w:pPr>
      <w:r>
        <w:t xml:space="preserve">Conclusion</w:t>
      </w:r>
    </w:p>
    <w:p>
      <w:pPr>
        <w:pStyle w:val="FirstParagraph"/>
      </w:pPr>
      <w:r>
        <w:t xml:space="preserve">This literature review underscores the dynamic role of web designers in Spain Madrid, shaped by a unique blend of cultural identity, economic priorities, and technological innovation. While challenges such as budget constraints and balancing local-global design preferences persist, the region’s commitment to digital excellence positions it as a key player in the European web design landscape. Future research should explore how evolving regulations and AI-driven tools will further reshape the profession in Madrid over the next decade.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 in Spain Madrid</dc:title>
  <dc:creator/>
  <dc:language>en</dc:language>
  <cp:keywords/>
  <dcterms:created xsi:type="dcterms:W3CDTF">2026-07-21T10:31:41Z</dcterms:created>
  <dcterms:modified xsi:type="dcterms:W3CDTF">2026-07-21T10:31:41Z</dcterms:modified>
</cp:coreProperties>
</file>

<file path=docProps/custom.xml><?xml version="1.0" encoding="utf-8"?>
<Properties xmlns="http://schemas.openxmlformats.org/officeDocument/2006/custom-properties" xmlns:vt="http://schemas.openxmlformats.org/officeDocument/2006/docPropsVTypes"/>
</file>