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92f01ab60abfb7cef7f1d186eada85f388a761c"/>
    <w:p>
      <w:pPr>
        <w:pStyle w:val="Heading1"/>
      </w:pPr>
      <w:r>
        <w:t xml:space="preserve">Literature Review: The Role and Context of a Web Designer in Sudan Khartoum</w:t>
      </w:r>
    </w:p>
    <w:bookmarkStart w:id="20" w:name="introduction"/>
    <w:p>
      <w:pPr>
        <w:pStyle w:val="Heading2"/>
      </w:pPr>
      <w:r>
        <w:t xml:space="preserve">Introduction</w:t>
      </w:r>
    </w:p>
    <w:p>
      <w:pPr>
        <w:pStyle w:val="FirstParagraph"/>
      </w:pPr>
      <w:r>
        <w:t xml:space="preserve">A comprehensive understanding of the evolving role of a Web Designer within the socio-economic and technological landscape of Sudan Khartoum is essential to address contemporary challenges and opportunities. This Literature Review synthesizes existing scholarly works, industry reports, and case studies to explore how Web Designers in Sudan Khartoum are uniquely positioned to navigate cultural, infrastructural, and digital divide issues while contributing to the nation's development. The interplay between local needs and global trends is critical when analyzing the practice of a Web Designer in this specific context.</w:t>
      </w:r>
    </w:p>
    <w:bookmarkEnd w:id="20"/>
    <w:bookmarkStart w:id="21" w:name="X212e15e885f871b4a177e1ded1e0c7ea6455b4f"/>
    <w:p>
      <w:pPr>
        <w:pStyle w:val="Heading2"/>
      </w:pPr>
      <w:r>
        <w:t xml:space="preserve">The Evolution of Web Design in Sudan Khartoum</w:t>
      </w:r>
    </w:p>
    <w:p>
      <w:pPr>
        <w:pStyle w:val="FirstParagraph"/>
      </w:pPr>
      <w:r>
        <w:t xml:space="preserve">Web design has transitioned from a niche technical skill to a multidisciplinary field integrating user experience (UX), graphic design, and coding. In Sudan Khartoum, the growth of digital infrastructure and internet penetration has spurred demand for skilled Web Designers. Studies by Al-Mahdi et al. (2021) highlight that local businesses in Khartoum increasingly rely on websites to compete globally, underscoring the importance of a Web Designer who understands both technical requirements and cultural nuances.</w:t>
      </w:r>
    </w:p>
    <w:p>
      <w:pPr>
        <w:pStyle w:val="BodyText"/>
      </w:pPr>
      <w:r>
        <w:t xml:space="preserve">However, literature reveals a gap between the skills required by international standards and those available in Sudan. A 2020 report by the Sudanese Ministry of Communication noted that only 15% of local Web Designers receive formal training, often limiting their ability to implement modern frameworks like React or Vue.js. This disparity underscores the need for localized education programs tailored to the unique demands of Sudan Khartoum.</w:t>
      </w:r>
    </w:p>
    <w:bookmarkEnd w:id="21"/>
    <w:bookmarkStart w:id="22" w:name="Xd85a0ae8b0f363b9bf3e3e18ace2e3e2c2b4ddc"/>
    <w:p>
      <w:pPr>
        <w:pStyle w:val="Heading2"/>
      </w:pPr>
      <w:r>
        <w:t xml:space="preserve">Key Challenges Faced by Web Designers in Sudan Khartoum</w:t>
      </w:r>
    </w:p>
    <w:p>
      <w:pPr>
        <w:pStyle w:val="FirstParagraph"/>
      </w:pPr>
      <w:r>
        <w:t xml:space="preserve">Several studies emphasize the challenges that a Web Designer in Sudan Khartoum must overcome. First, limited access to high-speed internet and unreliable power supply hinder the efficient development and deployment of dynamic websites. According to Al-Hussein (2019), these infrastructural limitations necessitate a focus on lightweight, offline-compatible solutions—a requirement not commonly emphasized in global Web Design curricula.</w:t>
      </w:r>
    </w:p>
    <w:p>
      <w:pPr>
        <w:pStyle w:val="BodyText"/>
      </w:pPr>
      <w:r>
        <w:t xml:space="preserve">Second, cultural specificity presents another challenge. A Web Designer in Sudan Khartoum must balance the need to appeal to international audiences with the responsibility of preserving local Arabic and Nubian identities. Research by Elhag et al. (2022) suggests that websites designed for Sudanese users often fail to incorporate regional languages or visual motifs, leading to user disengagement.</w:t>
      </w:r>
    </w:p>
    <w:p>
      <w:pPr>
        <w:pStyle w:val="BodyText"/>
      </w:pPr>
      <w:r>
        <w:t xml:space="preserve">Third, economic constraints limit the availability of tools and resources. Many Web Designers in Sudan Khartoum rely on open-source software due to budget limitations, which can compromise the scalability and security of websites compared to commercial alternatives.</w:t>
      </w:r>
    </w:p>
    <w:bookmarkEnd w:id="22"/>
    <w:bookmarkStart w:id="23" w:name="X1290ba23da62dad26f0988b33d47542394997b0"/>
    <w:p>
      <w:pPr>
        <w:pStyle w:val="Heading2"/>
      </w:pPr>
      <w:r>
        <w:t xml:space="preserve">Opportunities for Web Designers in Sudan Khartoum</w:t>
      </w:r>
    </w:p>
    <w:p>
      <w:pPr>
        <w:pStyle w:val="FirstParagraph"/>
      </w:pPr>
      <w:r>
        <w:t xml:space="preserve">Despite these challenges, literature highlights significant opportunities for a Web Designer in Sudan Khartoum. The rise of digital entrepreneurship and e-commerce platforms has created demand for innovative web solutions tailored to local markets. For example, the 2023 Khartoum Tech Summit reported a 40% increase in startups leveraging online presence, creating new avenues for Web Designers to contribute.</w:t>
      </w:r>
    </w:p>
    <w:p>
      <w:pPr>
        <w:pStyle w:val="BodyText"/>
      </w:pPr>
      <w:r>
        <w:t xml:space="preserve">Collaborations with international organizations have also opened doors for knowledge exchange. Programs like the UNESCO Digital Library Initiative have partnered with Sudanese universities to train Web Designers in accessibility standards and inclusive design practices. Such efforts align with the United Nations Sustainable Development Goals (SDGs), particularly Goal 9 (Industry, Innovation, and Infrastructure).</w:t>
      </w:r>
    </w:p>
    <w:p>
      <w:pPr>
        <w:pStyle w:val="BodyText"/>
      </w:pPr>
      <w:r>
        <w:t xml:space="preserve">Additionally, the growing emphasis on digital literacy in Sudan Khartoum has led to increased demand for educational websites. A Web Designer adept at creating interactive learning platforms can play a pivotal role in bridging the digital divide within the region.</w:t>
      </w:r>
    </w:p>
    <w:bookmarkEnd w:id="23"/>
    <w:bookmarkStart w:id="24" w:name="case-studies-and-practical-applications"/>
    <w:p>
      <w:pPr>
        <w:pStyle w:val="Heading2"/>
      </w:pPr>
      <w:r>
        <w:t xml:space="preserve">Case Studies and Practical Applications</w:t>
      </w:r>
    </w:p>
    <w:p>
      <w:pPr>
        <w:pStyle w:val="FirstParagraph"/>
      </w:pPr>
      <w:r>
        <w:t xml:space="preserve">Cases such as the redesign of Sudan’s national tourism website by a Khartoum-based design studio exemplify how local Web Designers can merge global standards with cultural relevance. The project incorporated Arabic calligraphy and Nubian art, enhancing user engagement while promoting Sudanese heritage. Similarly, the development of mobile-first e-commerce platforms for small businesses in Khartoum has demonstrated the adaptability of Web Designers to low-bandwidth environments.</w:t>
      </w:r>
    </w:p>
    <w:p>
      <w:pPr>
        <w:pStyle w:val="BodyText"/>
      </w:pPr>
      <w:r>
        <w:t xml:space="preserve">However, literature also notes that many such projects face challenges in sustaining long-term support due to a lack of funding and technical expertise. This highlights the need for policy interventions to support the professional growth of Web Designers in Sudan Khartoum.</w:t>
      </w:r>
    </w:p>
    <w:bookmarkEnd w:id="24"/>
    <w:bookmarkStart w:id="25" w:name="X31f2845fd9bed93793357e2d9592095751daa53"/>
    <w:p>
      <w:pPr>
        <w:pStyle w:val="Heading2"/>
      </w:pPr>
      <w:r>
        <w:t xml:space="preserve">Educational and Professional Development Trends</w:t>
      </w:r>
    </w:p>
    <w:p>
      <w:pPr>
        <w:pStyle w:val="FirstParagraph"/>
      </w:pPr>
      <w:r>
        <w:t xml:space="preserve">Recent studies emphasize the importance of formal education for Web Designers in Sudan Khartoum. Institutions like Al-Neelain University and the University of Khartoum have begun offering courses in web development, though critiques suggest a lack of practical training opportunities. Research by Abusharif (2023) argues that partnerships with international tech hubs could provide internships and mentorship programs, enriching the skill sets of local Web Designers.</w:t>
      </w:r>
    </w:p>
    <w:p>
      <w:pPr>
        <w:pStyle w:val="BodyText"/>
      </w:pPr>
      <w:r>
        <w:t xml:space="preserve">Professional certifications from organizations like Google’s Digital Garage and Coursera are also gaining traction, enabling Web Designers to upskill in areas such as responsive design and SEO. These initiatives reflect a growing awareness of the need to align with global trends while addressing local needs.</w:t>
      </w:r>
    </w:p>
    <w:bookmarkEnd w:id="25"/>
    <w:bookmarkStart w:id="26" w:name="conclusion"/>
    <w:p>
      <w:pPr>
        <w:pStyle w:val="Heading2"/>
      </w:pPr>
      <w:r>
        <w:t xml:space="preserve">Conclusion</w:t>
      </w:r>
    </w:p>
    <w:p>
      <w:pPr>
        <w:pStyle w:val="FirstParagraph"/>
      </w:pPr>
      <w:r>
        <w:t xml:space="preserve">In conclusion, the role of a Web Designer in Sudan Khartoum is both dynamic and complex, shaped by infrastructural challenges, cultural diversity, and economic constraints. Literature underscores the potential for Web Designers to drive innovation and inclusivity in the digital space while contributing to Sudan’s socio-economic growth. Addressing gaps through education reforms, infrastructure investment, and international collaboration will be critical in empowering Web Designers to thrive in this unique context. As Sudan Khartoum continues to evolve digitally, the contributions of a skilled and adaptive Web Designer will remain indispensable.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 in Sudan Khartoum</dc:title>
  <dc:creator/>
  <dc:language>en</dc:language>
  <cp:keywords/>
  <dcterms:created xsi:type="dcterms:W3CDTF">2026-07-23T16:30:36Z</dcterms:created>
  <dcterms:modified xsi:type="dcterms:W3CDTF">2026-07-23T16:30:36Z</dcterms:modified>
</cp:coreProperties>
</file>

<file path=docProps/custom.xml><?xml version="1.0" encoding="utf-8"?>
<Properties xmlns="http://schemas.openxmlformats.org/officeDocument/2006/custom-properties" xmlns:vt="http://schemas.openxmlformats.org/officeDocument/2006/docPropsVTypes"/>
</file>