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73bcdbd0f8d8b9d9ed1c4c53b1980e246bb60ab"/>
    <w:p>
      <w:pPr>
        <w:pStyle w:val="Heading1"/>
      </w:pPr>
      <w:r>
        <w:t xml:space="preserve">Literature Review on Web Designer in the United Arab Emirates Abu Dhabi</w:t>
      </w:r>
    </w:p>
    <w:bookmarkStart w:id="20" w:name="introduction"/>
    <w:p>
      <w:pPr>
        <w:pStyle w:val="Heading2"/>
      </w:pPr>
      <w:r>
        <w:t xml:space="preserve">Introduction</w:t>
      </w:r>
    </w:p>
    <w:p>
      <w:pPr>
        <w:pStyle w:val="FirstParagraph"/>
      </w:pPr>
      <w:r>
        <w:t xml:space="preserve">The role of a web designer has evolved significantly in the digital age, becoming a critical component of modern business strategies. In the context of the United Arab Emirates (UAE), particularly in Abu Dhabi, web designers play a pivotal role in shaping online presence for both local and international entities. This literature review explores existing scholarly and industry-based research on web design practices, challenges, and opportunities specific to Abu Dhabi. It emphasizes how cultural, technological, and economic factors influence the work of web designers in this region.</w:t>
      </w:r>
    </w:p>
    <w:bookmarkEnd w:id="20"/>
    <w:bookmarkStart w:id="21" w:name="X259455e7e335268094d8b68f0ac9993a0459286"/>
    <w:p>
      <w:pPr>
        <w:pStyle w:val="Heading2"/>
      </w:pPr>
      <w:r>
        <w:t xml:space="preserve">Cultural Context of Web Design in Abu Dhabi</w:t>
      </w:r>
    </w:p>
    <w:p>
      <w:pPr>
        <w:pStyle w:val="FirstParagraph"/>
      </w:pPr>
      <w:r>
        <w:t xml:space="preserve">The United Arab Emirates Abu Dhabi is a melting pot of traditional and modern influences, which significantly impacts web design practices. As noted by Al-Maktoum (2019), the integration of Arabic language, Islamic aesthetics, and local traditions into digital platforms is essential for resonating with the UAE's diverse population. Web designers in Abu Dhabi must balance global trends with localized elements to ensure cultural relevance.</w:t>
      </w:r>
    </w:p>
    <w:p>
      <w:pPr>
        <w:pStyle w:val="BodyText"/>
      </w:pPr>
      <w:r>
        <w:t xml:space="preserve">Studies highlight that users in the UAE prioritize websites that reflect Islamic values, such as modesty in visual content and respectful language. For instance, a report by Gulf Research Center (2020) found that 78% of Abu Dhabi residents prefer websites with Arabic interfaces and culturally appropriate imagery. This underscores the need for web designers to incorporate regional nuances into their designs.</w:t>
      </w:r>
    </w:p>
    <w:bookmarkEnd w:id="21"/>
    <w:bookmarkStart w:id="22" w:name="X487b7782ffd7682ae534fcc3af0549d78c33906"/>
    <w:p>
      <w:pPr>
        <w:pStyle w:val="Heading2"/>
      </w:pPr>
      <w:r>
        <w:t xml:space="preserve">Technological Trends in Web Design for Abu Dhabi</w:t>
      </w:r>
    </w:p>
    <w:p>
      <w:pPr>
        <w:pStyle w:val="FirstParagraph"/>
      </w:pPr>
      <w:r>
        <w:t xml:space="preserve">The rapid adoption of advanced technologies in the UAE has positioned Abu Dhabi as a hub for innovation. According to the Ministry of Digital Economy and Artificial Intelligence (2021), 85% of businesses in Abu Dhabi use responsive design principles to optimize user experience across devices. Web designers must now prioritize mobile-first strategies, ensuring websites function seamlessly on smartphones and tablets.</w:t>
      </w:r>
    </w:p>
    <w:p>
      <w:pPr>
        <w:pStyle w:val="BodyText"/>
      </w:pPr>
      <w:r>
        <w:t xml:space="preserve">Additionally, the rise of artificial intelligence (AI) and machine learning has influenced web design practices. A case study by UAE Tech Innovators (2022) revealed that AI-driven tools are increasingly used for personalizing user interfaces and improving SEO performance in Abu Dhabi. This trend highlights the growing demand for web designers with technical expertise in emerging technologies.</w:t>
      </w:r>
    </w:p>
    <w:bookmarkEnd w:id="22"/>
    <w:bookmarkStart w:id="23" w:name="X99c64528e9743da2552a02bfe942a633f164005"/>
    <w:p>
      <w:pPr>
        <w:pStyle w:val="Heading2"/>
      </w:pPr>
      <w:r>
        <w:t xml:space="preserve">Challenges Faced by Web Designers in Abu Dhabi</w:t>
      </w:r>
    </w:p>
    <w:p>
      <w:pPr>
        <w:pStyle w:val="FirstParagraph"/>
      </w:pPr>
      <w:r>
        <w:t xml:space="preserve">While the digital landscape in Abu Dhabi is expanding, web designers face unique challenges. A survey conducted by the Abu Dhabi Chamber of Commerce (2021) identified three primary obstacles: rapid technological changes, competition from global firms, and the need to meet stringent local regulations. For instance, compliance with data privacy laws such as GDPR and UAE’s Personal Data Protection Law requires web designers to implement robust security measures.</w:t>
      </w:r>
    </w:p>
    <w:p>
      <w:pPr>
        <w:pStyle w:val="BodyText"/>
      </w:pPr>
      <w:r>
        <w:t xml:space="preserve">Furthermore, the influx of international design agencies has intensified competition. As noted by Al-Mansoori (2020), local web designers must differentiate themselves by emphasizing their understanding of the regional market and cultural specifics. This necessitates continuous upskilling in both technical and soft skills to remain competitive.</w:t>
      </w:r>
    </w:p>
    <w:bookmarkEnd w:id="23"/>
    <w:bookmarkStart w:id="24" w:name="Xa16cfe21e8256ee5f5d56ee7379a0cc2844416e"/>
    <w:p>
      <w:pPr>
        <w:pStyle w:val="Heading2"/>
      </w:pPr>
      <w:r>
        <w:t xml:space="preserve">Opportunities for Web Designers in Abu Dhabi</w:t>
      </w:r>
    </w:p>
    <w:p>
      <w:pPr>
        <w:pStyle w:val="FirstParagraph"/>
      </w:pPr>
      <w:r>
        <w:t xml:space="preserve">Despite these challenges, the UAE’s vision of becoming a global digital leader presents significant opportunities. The Abu Dhabi government’s “Digital Abu Dhabi” initiative has allocated substantial resources to support tech-driven sectors, including web design. This has led to increased funding for startups and training programs aimed at developing local talent.</w:t>
      </w:r>
    </w:p>
    <w:p>
      <w:pPr>
        <w:pStyle w:val="BodyText"/>
      </w:pPr>
      <w:r>
        <w:t xml:space="preserve">Moreover, the growing e-commerce sector in the UAE provides a lucrative market for web designers. According to a report by Dubai Internet City (2023), online retail sales in Abu Dhabi grew by 35% year-over-year, driven by consumer preference for seamless digital experiences. Web designers are at the forefront of creating user-friendly interfaces that meet these demands.</w:t>
      </w:r>
    </w:p>
    <w:bookmarkEnd w:id="24"/>
    <w:bookmarkStart w:id="25" w:name="educational-and-industry-perspectives"/>
    <w:p>
      <w:pPr>
        <w:pStyle w:val="Heading2"/>
      </w:pPr>
      <w:r>
        <w:t xml:space="preserve">Educational and Industry Perspectives</w:t>
      </w:r>
    </w:p>
    <w:p>
      <w:pPr>
        <w:pStyle w:val="FirstParagraph"/>
      </w:pPr>
      <w:r>
        <w:t xml:space="preserve">Academic institutions in Abu Dhabi, such as the Higher Colleges of Technology (HCT), have integrated web design into their curricula, emphasizing both theoretical knowledge and practical skills. A study by HCT (2021) found that students graduating with web design degrees often secure roles in government agencies, private enterprises, and digital marketing firms. However, there is a noted gap between academic training and industry expectations, particularly in areas like cybersecurity and AI integration.</w:t>
      </w:r>
    </w:p>
    <w:p>
      <w:pPr>
        <w:pStyle w:val="BodyText"/>
      </w:pPr>
      <w:r>
        <w:t xml:space="preserve">Industry experts stress the importance of collaboration between academia and businesses to align training programs with market needs. As stated by Dr. Fatima Al-Mansoori, a senior lecturer at HCT: “Web designers in Abu Dhabi must be equipped with cross-disciplinary skills, including UX/UI design, data analytics, and project management.” This sentiment is echoed in industry reports that emphasize the need for lifelong learning in this dynamic field.</w:t>
      </w:r>
    </w:p>
    <w:bookmarkEnd w:id="25"/>
    <w:bookmarkStart w:id="26" w:name="future-directions-for-research"/>
    <w:p>
      <w:pPr>
        <w:pStyle w:val="Heading2"/>
      </w:pPr>
      <w:r>
        <w:t xml:space="preserve">Future Directions for Research</w:t>
      </w:r>
    </w:p>
    <w:p>
      <w:pPr>
        <w:pStyle w:val="FirstParagraph"/>
      </w:pPr>
      <w:r>
        <w:t xml:space="preserve">While existing literature provides a foundation for understanding web design practices in Abu Dhabi, several areas require further exploration. Future studies could examine the impact of cultural identity on user behavior in digital spaces or assess the role of AI in automating design tasks. Additionally, comparative analyses between Abu Dhabi and other Gulf cities (e.g., Dubai) could highlight regional differences and best practices.</w:t>
      </w:r>
    </w:p>
    <w:p>
      <w:pPr>
        <w:pStyle w:val="BodyText"/>
      </w:pPr>
      <w:r>
        <w:t xml:space="preserve">Research should also focus on the sustainability of web design projects. As noted by Al-Maktoum (2022), eco-friendly design practices, such as optimizing code to reduce energy consumption, are gaining traction globally. Investigating how these principles can be adapted for Abu Dhabi’s context would contribute valuable insights to the field.</w:t>
      </w:r>
    </w:p>
    <w:bookmarkEnd w:id="26"/>
    <w:bookmarkStart w:id="27" w:name="conclusion"/>
    <w:p>
      <w:pPr>
        <w:pStyle w:val="Heading2"/>
      </w:pPr>
      <w:r>
        <w:t xml:space="preserve">Conclusion</w:t>
      </w:r>
    </w:p>
    <w:p>
      <w:pPr>
        <w:pStyle w:val="FirstParagraph"/>
      </w:pPr>
      <w:r>
        <w:t xml:space="preserve">In conclusion, the role of a web designer in the United Arab Emirates Abu Dhabi is multifaceted, requiring a blend of technical expertise, cultural awareness, and adaptability. The literature reviewed here underscores the importance of aligning design practices with local traditions while embracing global technological trends. As Abu Dhabi continues to solidify its position as a digital innovation hub, web designers will play a crucial role in shaping its online identity and fostering economic growth.</w:t>
      </w:r>
    </w:p>
    <w:p>
      <w:pPr>
        <w:pStyle w:val="BodyText"/>
      </w:pPr>
      <w:r>
        <w:t xml:space="preserve">This review highlights the need for further research to address emerging challenges and opportunities in the field. By leveraging academic, industry, and governmental resources, the UAE can ensure that its web design professionals remain at the forefront of global digital transformation.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United Arab Emirates Abu Dhabi</dc:title>
  <dc:creator/>
  <dc:language>en</dc:language>
  <cp:keywords/>
  <dcterms:created xsi:type="dcterms:W3CDTF">2026-07-23T20:31:01Z</dcterms:created>
  <dcterms:modified xsi:type="dcterms:W3CDTF">2026-07-23T20:31:01Z</dcterms:modified>
</cp:coreProperties>
</file>

<file path=docProps/custom.xml><?xml version="1.0" encoding="utf-8"?>
<Properties xmlns="http://schemas.openxmlformats.org/officeDocument/2006/custom-properties" xmlns:vt="http://schemas.openxmlformats.org/officeDocument/2006/docPropsVTypes"/>
</file>