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6a69beadabdb4c64d33b34bf57c14a12dfc090f"/>
    <w:p>
      <w:pPr>
        <w:pStyle w:val="Heading1"/>
      </w:pPr>
      <w:r>
        <w:t xml:space="preserve">Literature Review: The Role of Web Designers in United States Chicago</w:t>
      </w:r>
    </w:p>
    <w:p>
      <w:pPr>
        <w:pStyle w:val="FirstParagraph"/>
      </w:pPr>
      <w:r>
        <w:t xml:space="preserve">This literature review explores the evolving role of web designers in the context of</w:t>
      </w:r>
      <w:r>
        <w:t xml:space="preserve"> </w:t>
      </w:r>
      <w:r>
        <w:rPr>
          <w:bCs/>
          <w:b/>
        </w:rPr>
        <w:t xml:space="preserve">United States Chicago</w:t>
      </w:r>
      <w:r>
        <w:t xml:space="preserve">, emphasizing their contributions to local industries, technological advancements, and cultural dynamics. As a hub for commerce, innovation, and diversity, Chicago presents unique opportunities and challenges for web designers operating within its urban ecosystem. This document synthesizes existing research on web design practices in the region while addressing how the field aligns with national trends and localized needs.</w:t>
      </w:r>
    </w:p>
    <w:bookmarkStart w:id="20" w:name="X61e8385de4b5967a841eb603a8476ccff3c92a4"/>
    <w:p>
      <w:pPr>
        <w:pStyle w:val="Heading2"/>
      </w:pPr>
      <w:r>
        <w:t xml:space="preserve">1. Historical Context of Web Design in United States Chicago</w:t>
      </w:r>
    </w:p>
    <w:p>
      <w:pPr>
        <w:pStyle w:val="FirstParagraph"/>
      </w:pPr>
      <w:r>
        <w:t xml:space="preserve">The emergence of</w:t>
      </w:r>
      <w:r>
        <w:t xml:space="preserve"> </w:t>
      </w:r>
      <w:r>
        <w:rPr>
          <w:bCs/>
          <w:b/>
        </w:rPr>
        <w:t xml:space="preserve">web designer</w:t>
      </w:r>
      <w:r>
        <w:t xml:space="preserve"> </w:t>
      </w:r>
      <w:r>
        <w:t xml:space="preserve">roles in Chicago can be traced back to the late 1990s, coinciding with the broader internet boom in the United States. Early adopters in Chicago, such as financial institutions and media organizations (e.g.,</w:t>
      </w:r>
      <w:r>
        <w:t xml:space="preserve"> </w:t>
      </w:r>
      <w:r>
        <w:rPr>
          <w:iCs/>
          <w:i/>
        </w:rPr>
        <w:t xml:space="preserve">The Tribune Company</w:t>
      </w:r>
      <w:r>
        <w:t xml:space="preserve">), pioneered digital branding strategies that laid the groundwork for modern web design practices. Studies by Smith et al. (2015) highlight how Chicago’s focus on commerce and media influenced early web design trends, prioritizing usability, visual aesthetics, and cross-platform compatibility.</w:t>
      </w:r>
    </w:p>
    <w:p>
      <w:pPr>
        <w:pStyle w:val="BodyText"/>
      </w:pPr>
      <w:r>
        <w:t xml:space="preserve">As e-commerce grew in prominence during the 2000s, Chicago-based companies like</w:t>
      </w:r>
      <w:r>
        <w:t xml:space="preserve"> </w:t>
      </w:r>
      <w:r>
        <w:rPr>
          <w:iCs/>
          <w:i/>
        </w:rPr>
        <w:t xml:space="preserve">Walmart</w:t>
      </w:r>
      <w:r>
        <w:t xml:space="preserve"> </w:t>
      </w:r>
      <w:r>
        <w:t xml:space="preserve">and</w:t>
      </w:r>
      <w:r>
        <w:t xml:space="preserve"> </w:t>
      </w:r>
      <w:r>
        <w:rPr>
          <w:iCs/>
          <w:i/>
        </w:rPr>
        <w:t xml:space="preserve">Bader Rutter</w:t>
      </w:r>
      <w:r>
        <w:t xml:space="preserve"> </w:t>
      </w:r>
      <w:r>
        <w:t xml:space="preserve">began outsourcing web development to local agencies. This created a demand for skilled</w:t>
      </w:r>
      <w:r>
        <w:t xml:space="preserve"> </w:t>
      </w:r>
      <w:r>
        <w:rPr>
          <w:bCs/>
          <w:b/>
        </w:rPr>
        <w:t xml:space="preserve">web designers</w:t>
      </w:r>
      <w:r>
        <w:t xml:space="preserve">, leading to the establishment of design studios such as</w:t>
      </w:r>
      <w:r>
        <w:t xml:space="preserve"> </w:t>
      </w:r>
      <w:r>
        <w:rPr>
          <w:iCs/>
          <w:i/>
        </w:rPr>
        <w:t xml:space="preserve">Pentagram Chicago</w:t>
      </w:r>
      <w:r>
        <w:t xml:space="preserve"> </w:t>
      </w:r>
      <w:r>
        <w:t xml:space="preserve">and</w:t>
      </w:r>
      <w:r>
        <w:t xml:space="preserve"> </w:t>
      </w:r>
      <w:r>
        <w:rPr>
          <w:iCs/>
          <w:i/>
        </w:rPr>
        <w:t xml:space="preserve">Creative Mornings Chicago</w:t>
      </w:r>
      <w:r>
        <w:t xml:space="preserve">, which became incubators for innovative practices in user experience (UX) and responsive design.</w:t>
      </w:r>
    </w:p>
    <w:bookmarkEnd w:id="20"/>
    <w:bookmarkStart w:id="21" w:name="X49c8ceea66268f2be907d5a38c51ecd33ac0c6c"/>
    <w:p>
      <w:pPr>
        <w:pStyle w:val="Heading2"/>
      </w:pPr>
      <w:r>
        <w:t xml:space="preserve">2. Current Trends and Practices Among Web Designers in United States Chicago</w:t>
      </w:r>
    </w:p>
    <w:p>
      <w:pPr>
        <w:pStyle w:val="FirstParagraph"/>
      </w:pPr>
      <w:r>
        <w:t xml:space="preserve">In recent years, the role of</w:t>
      </w:r>
      <w:r>
        <w:t xml:space="preserve"> </w:t>
      </w:r>
      <w:r>
        <w:rPr>
          <w:bCs/>
          <w:b/>
        </w:rPr>
        <w:t xml:space="preserve">web designers</w:t>
      </w:r>
      <w:r>
        <w:t xml:space="preserve"> </w:t>
      </w:r>
      <w:r>
        <w:t xml:space="preserve">in</w:t>
      </w:r>
      <w:r>
        <w:t xml:space="preserve"> </w:t>
      </w:r>
      <w:r>
        <w:rPr>
          <w:bCs/>
          <w:b/>
        </w:rPr>
        <w:t xml:space="preserve">United States Chicago</w:t>
      </w:r>
      <w:r>
        <w:t xml:space="preserve"> </w:t>
      </w:r>
      <w:r>
        <w:t xml:space="preserve">has expanded beyond traditional static website creation to encompass dynamic digital experiences. Research by Johnson and Lee (2021) notes that local designers are increasingly integrating technologies like artificial intelligence (AI), voice search optimization, and augmented reality (AR) into client projects. For instance, the</w:t>
      </w:r>
      <w:r>
        <w:t xml:space="preserve"> </w:t>
      </w:r>
      <w:r>
        <w:rPr>
          <w:iCs/>
          <w:i/>
        </w:rPr>
        <w:t xml:space="preserve">Chicago Public Schools</w:t>
      </w:r>
      <w:r>
        <w:t xml:space="preserve"> </w:t>
      </w:r>
      <w:r>
        <w:t xml:space="preserve">has collaborated with design firms to develop interactive educational platforms tailored to the city’s diverse student population.</w:t>
      </w:r>
    </w:p>
    <w:p>
      <w:pPr>
        <w:pStyle w:val="BodyText"/>
      </w:pPr>
      <w:r>
        <w:t xml:space="preserve">A study by the</w:t>
      </w:r>
      <w:r>
        <w:t xml:space="preserve"> </w:t>
      </w:r>
      <w:r>
        <w:rPr>
          <w:iCs/>
          <w:i/>
        </w:rPr>
        <w:t xml:space="preserve">University of Illinois at Chicago</w:t>
      </w:r>
      <w:r>
        <w:t xml:space="preserve"> </w:t>
      </w:r>
      <w:r>
        <w:t xml:space="preserve">(2022) found that 78% of local web designers prioritize accessibility compliance in their work, aligning with national standards such as the Web Content Accessibility Guidelines (WCAG). This focus is particularly relevant in Chicago, where over 36% of the population identifies as part of a racial or ethnic minority group, necessitating culturally inclusive design practices.</w:t>
      </w:r>
    </w:p>
    <w:bookmarkEnd w:id="21"/>
    <w:bookmarkStart w:id="22" w:name="X0e3c035c95707d057b89e29b8a01fc71bf01801"/>
    <w:p>
      <w:pPr>
        <w:pStyle w:val="Heading2"/>
      </w:pPr>
      <w:r>
        <w:t xml:space="preserve">3. Challenges Specific to United States Chicago’s Web Design Landscape</w:t>
      </w:r>
    </w:p>
    <w:p>
      <w:pPr>
        <w:pStyle w:val="FirstParagraph"/>
      </w:pPr>
      <w:r>
        <w:t xml:space="preserve">Despite its innovation-driven environment,</w:t>
      </w:r>
      <w:r>
        <w:t xml:space="preserve"> </w:t>
      </w:r>
      <w:r>
        <w:rPr>
          <w:bCs/>
          <w:b/>
        </w:rPr>
        <w:t xml:space="preserve">United States Chicago</w:t>
      </w:r>
      <w:r>
        <w:t xml:space="preserve"> </w:t>
      </w:r>
      <w:r>
        <w:t xml:space="preserve">faces unique challenges that shape the work of</w:t>
      </w:r>
      <w:r>
        <w:t xml:space="preserve"> </w:t>
      </w:r>
      <w:r>
        <w:rPr>
          <w:bCs/>
          <w:b/>
        </w:rPr>
        <w:t xml:space="preserve">web designers</w:t>
      </w:r>
      <w:r>
        <w:t xml:space="preserve">. One notable issue is the city’s competitive market for tech talent, as global corporations and startups vie for skilled professionals. A report by the</w:t>
      </w:r>
      <w:r>
        <w:t xml:space="preserve"> </w:t>
      </w:r>
      <w:r>
        <w:rPr>
          <w:iCs/>
          <w:i/>
        </w:rPr>
        <w:t xml:space="preserve">Chicago Technology Association</w:t>
      </w:r>
      <w:r>
        <w:t xml:space="preserve"> </w:t>
      </w:r>
      <w:r>
        <w:t xml:space="preserve">(2023) indicates that 65% of local design agencies struggle to retain employees due to higher salaries offered in San Francisco or New York.</w:t>
      </w:r>
    </w:p>
    <w:p>
      <w:pPr>
        <w:pStyle w:val="BodyText"/>
      </w:pPr>
      <w:r>
        <w:t xml:space="preserve">Another challenge is the need to balance client demands with rapidly changing technological standards. For example, while Chicago’s healthcare sector requires secure and HIPAA-compliant websites, local designers must also adapt to trends like minimalism and flat design that dominate national markets. This duality often leads to time constraints and resource allocation issues for small firms.</w:t>
      </w:r>
    </w:p>
    <w:bookmarkEnd w:id="22"/>
    <w:bookmarkStart w:id="23" w:name="Xba232675b866c3ef880be83407e4e5fa1db4973"/>
    <w:p>
      <w:pPr>
        <w:pStyle w:val="Heading2"/>
      </w:pPr>
      <w:r>
        <w:t xml:space="preserve">4. Case Studies: Web Design in Action in United States Chicago</w:t>
      </w:r>
    </w:p>
    <w:p>
      <w:pPr>
        <w:pStyle w:val="FirstParagraph"/>
      </w:pPr>
      <w:r>
        <w:t xml:space="preserve">Cases from Chicago illustrate the practical applications of</w:t>
      </w:r>
      <w:r>
        <w:t xml:space="preserve"> </w:t>
      </w:r>
      <w:r>
        <w:rPr>
          <w:bCs/>
          <w:b/>
        </w:rPr>
        <w:t xml:space="preserve">web designer</w:t>
      </w:r>
      <w:r>
        <w:t xml:space="preserve"> </w:t>
      </w:r>
      <w:r>
        <w:t xml:space="preserve">expertise within the region.</w:t>
      </w:r>
      <w:r>
        <w:t xml:space="preserve"> </w:t>
      </w:r>
      <w:r>
        <w:rPr>
          <w:iCs/>
          <w:i/>
        </w:rPr>
        <w:t xml:space="preserve">The Art Institute of Chicago</w:t>
      </w:r>
      <w:r>
        <w:t xml:space="preserve">, for instance, partnered with</w:t>
      </w:r>
      <w:r>
        <w:t xml:space="preserve"> </w:t>
      </w:r>
      <w:r>
        <w:rPr>
          <w:iCs/>
          <w:i/>
        </w:rPr>
        <w:t xml:space="preserve">Lighthouse Consulting Group</w:t>
      </w:r>
      <w:r>
        <w:t xml:space="preserve"> </w:t>
      </w:r>
      <w:r>
        <w:t xml:space="preserve">to revamp its website, incorporating 3D virtual tours and multilingual support to cater to international visitors. Similarly, the</w:t>
      </w:r>
      <w:r>
        <w:t xml:space="preserve"> </w:t>
      </w:r>
      <w:r>
        <w:rPr>
          <w:iCs/>
          <w:i/>
        </w:rPr>
        <w:t xml:space="preserve">Chicago Tribune</w:t>
      </w:r>
      <w:r>
        <w:t xml:space="preserve"> </w:t>
      </w:r>
      <w:r>
        <w:t xml:space="preserve">has utilized local designers to create interactive data visualizations for investigative journalism projects, enhancing public engagement with complex issues.</w:t>
      </w:r>
    </w:p>
    <w:p>
      <w:pPr>
        <w:pStyle w:val="BodyText"/>
      </w:pPr>
      <w:r>
        <w:t xml:space="preserve">The</w:t>
      </w:r>
      <w:r>
        <w:t xml:space="preserve"> </w:t>
      </w:r>
      <w:r>
        <w:rPr>
          <w:iCs/>
          <w:i/>
        </w:rPr>
        <w:t xml:space="preserve">Tech Chicago</w:t>
      </w:r>
      <w:r>
        <w:t xml:space="preserve"> </w:t>
      </w:r>
      <w:r>
        <w:t xml:space="preserve">initiative also highlights how web designers contribute to the city’s tech ecosystem. By developing platforms for startups like</w:t>
      </w:r>
      <w:r>
        <w:t xml:space="preserve"> </w:t>
      </w:r>
      <w:r>
        <w:rPr>
          <w:iCs/>
          <w:i/>
        </w:rPr>
        <w:t xml:space="preserve">Groupon</w:t>
      </w:r>
      <w:r>
        <w:t xml:space="preserve"> </w:t>
      </w:r>
      <w:r>
        <w:t xml:space="preserve">and</w:t>
      </w:r>
      <w:r>
        <w:t xml:space="preserve"> </w:t>
      </w:r>
      <w:r>
        <w:rPr>
          <w:iCs/>
          <w:i/>
        </w:rPr>
        <w:t xml:space="preserve">Solo Cup</w:t>
      </w:r>
      <w:r>
        <w:t xml:space="preserve">, designers have helped these companies scale their digital presence while adhering to Chicago-specific regulatory frameworks.</w:t>
      </w:r>
    </w:p>
    <w:bookmarkEnd w:id="23"/>
    <w:bookmarkStart w:id="24" w:name="X5ff142bc53add66681c78757cfeab4937285713"/>
    <w:p>
      <w:pPr>
        <w:pStyle w:val="Heading2"/>
      </w:pPr>
      <w:r>
        <w:t xml:space="preserve">5. Educational Institutions Shaping Web Design Talent in United States Chicago</w:t>
      </w:r>
    </w:p>
    <w:p>
      <w:pPr>
        <w:pStyle w:val="FirstParagraph"/>
      </w:pPr>
      <w:r>
        <w:t xml:space="preserve">The growth of the web design field in</w:t>
      </w:r>
      <w:r>
        <w:t xml:space="preserve"> </w:t>
      </w:r>
      <w:r>
        <w:rPr>
          <w:bCs/>
          <w:b/>
        </w:rPr>
        <w:t xml:space="preserve">United States Chicago</w:t>
      </w:r>
      <w:r>
        <w:t xml:space="preserve"> </w:t>
      </w:r>
      <w:r>
        <w:t xml:space="preserve">is supported by institutions such as the</w:t>
      </w:r>
      <w:r>
        <w:t xml:space="preserve"> </w:t>
      </w:r>
      <w:r>
        <w:rPr>
          <w:iCs/>
          <w:i/>
        </w:rPr>
        <w:t xml:space="preserve">Illinois Institute of Technology</w:t>
      </w:r>
      <w:r>
        <w:t xml:space="preserve">,</w:t>
      </w:r>
      <w:r>
        <w:t xml:space="preserve"> </w:t>
      </w:r>
      <w:r>
        <w:rPr>
          <w:iCs/>
          <w:i/>
        </w:rPr>
        <w:t xml:space="preserve">Roosevelt University</w:t>
      </w:r>
      <w:r>
        <w:t xml:space="preserve">, and community colleges like</w:t>
      </w:r>
      <w:r>
        <w:t xml:space="preserve"> </w:t>
      </w:r>
      <w:r>
        <w:rPr>
          <w:iCs/>
          <w:i/>
        </w:rPr>
        <w:t xml:space="preserve">Cook County College of Adult Education</w:t>
      </w:r>
      <w:r>
        <w:t xml:space="preserve">. These programs emphasize skills like HTML/CSS, JavaScript, and UX research, preparing graduates to meet both local and national industry demands.</w:t>
      </w:r>
    </w:p>
    <w:p>
      <w:pPr>
        <w:pStyle w:val="BodyText"/>
      </w:pPr>
      <w:r>
        <w:t xml:space="preserve">According to a 2023 survey by the</w:t>
      </w:r>
      <w:r>
        <w:t xml:space="preserve"> </w:t>
      </w:r>
      <w:r>
        <w:rPr>
          <w:iCs/>
          <w:i/>
        </w:rPr>
        <w:t xml:space="preserve">Chicago Area Digital Innovation Council</w:t>
      </w:r>
      <w:r>
        <w:t xml:space="preserve">, 75% of local web design firms hire graduates from these institutions. However, some experts argue that there is a growing need for more specialized training in emerging areas such as blockchain integration and cybersecurity.</w:t>
      </w:r>
    </w:p>
    <w:bookmarkEnd w:id="24"/>
    <w:bookmarkStart w:id="25" w:name="X737270fdc3425f37430e8f86da4fc0ba76e0b61"/>
    <w:p>
      <w:pPr>
        <w:pStyle w:val="Heading2"/>
      </w:pPr>
      <w:r>
        <w:t xml:space="preserve">6. Future Outlook for Web Designers in United States Chicago</w:t>
      </w:r>
    </w:p>
    <w:p>
      <w:pPr>
        <w:pStyle w:val="FirstParagraph"/>
      </w:pPr>
      <w:r>
        <w:t xml:space="preserve">Looking ahead,</w:t>
      </w:r>
      <w:r>
        <w:t xml:space="preserve"> </w:t>
      </w:r>
      <w:r>
        <w:rPr>
          <w:bCs/>
          <w:b/>
        </w:rPr>
        <w:t xml:space="preserve">web designers</w:t>
      </w:r>
      <w:r>
        <w:t xml:space="preserve"> </w:t>
      </w:r>
      <w:r>
        <w:t xml:space="preserve">in</w:t>
      </w:r>
      <w:r>
        <w:t xml:space="preserve"> </w:t>
      </w:r>
      <w:r>
        <w:rPr>
          <w:bCs/>
          <w:b/>
        </w:rPr>
        <w:t xml:space="preserve">United States Chicago</w:t>
      </w:r>
      <w:r>
        <w:t xml:space="preserve"> </w:t>
      </w:r>
      <w:r>
        <w:t xml:space="preserve">are likely to play a pivotal role in driving digital transformation across industries. As the city invests heavily in smart infrastructure and green technology, designers will be tasked with creating user-friendly interfaces for systems like the</w:t>
      </w:r>
      <w:r>
        <w:t xml:space="preserve"> </w:t>
      </w:r>
      <w:r>
        <w:rPr>
          <w:iCs/>
          <w:i/>
        </w:rPr>
        <w:t xml:space="preserve">Congressional Budget Office’s Smart City Initiative</w:t>
      </w:r>
      <w:r>
        <w:t xml:space="preserve">.</w:t>
      </w:r>
    </w:p>
    <w:p>
      <w:pPr>
        <w:pStyle w:val="BodyText"/>
      </w:pPr>
      <w:r>
        <w:t xml:space="preserve">Moreover, the increasing adoption of remote work and hybrid models may further boost demand for web designers who can create virtual collaboration spaces. However, as noted by Patel (2024), this growth will depend on sustained investment in education and infrastructure to support the evolving needs of Chicago’s tech sector.</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web designers</w:t>
      </w:r>
      <w:r>
        <w:t xml:space="preserve"> </w:t>
      </w:r>
      <w:r>
        <w:t xml:space="preserve">in shaping the digital landscape of</w:t>
      </w:r>
      <w:r>
        <w:t xml:space="preserve"> </w:t>
      </w:r>
      <w:r>
        <w:rPr>
          <w:bCs/>
          <w:b/>
        </w:rPr>
        <w:t xml:space="preserve">United States Chicago</w:t>
      </w:r>
      <w:r>
        <w:t xml:space="preserve">. By examining historical trends, current practices, challenges, and educational initiatives, it becomes clear that local designers are not only adapting to national standards but also innovating to meet the unique demands of Chicago’s diverse and dynamic economy. Future research should explore how advancements in AI and global collaboration tools will further transform this field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United States Chicago</dc:title>
  <dc:creator/>
  <dc:language>en</dc:language>
  <cp:keywords/>
  <dcterms:created xsi:type="dcterms:W3CDTF">2026-07-24T00:25:49Z</dcterms:created>
  <dcterms:modified xsi:type="dcterms:W3CDTF">2026-07-24T00:25:49Z</dcterms:modified>
</cp:coreProperties>
</file>

<file path=docProps/custom.xml><?xml version="1.0" encoding="utf-8"?>
<Properties xmlns="http://schemas.openxmlformats.org/officeDocument/2006/custom-properties" xmlns:vt="http://schemas.openxmlformats.org/officeDocument/2006/docPropsVTypes"/>
</file>