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def8b79377e039eee5d9ca75c86c83db4ce07a9"/>
    <w:p>
      <w:pPr>
        <w:pStyle w:val="Heading1"/>
      </w:pPr>
      <w:r>
        <w:t xml:space="preserve">Literature Review: The Role of Web Designers in the United States Miami Market</w:t>
      </w:r>
    </w:p>
    <w:p>
      <w:pPr>
        <w:pStyle w:val="FirstParagraph"/>
      </w:pPr>
      <w:r>
        <w:t xml:space="preserve">The field of web design has evolved significantly over the past decade, with a growing emphasis on user experience (UX), accessibility, and responsive design. This literature review explores the unique context of web designers operating in the United States Miami market, highlighting how cultural diversity, economic dynamics, and technological trends shape their role. The study focuses on how web designers in Miami contribute to local businesses while navigating challenges specific to this region.</w:t>
      </w:r>
    </w:p>
    <w:bookmarkStart w:id="22" w:name="X3cab5b47ddfea14e04c4e2d921b35cc329619b7"/>
    <w:p>
      <w:pPr>
        <w:pStyle w:val="Heading2"/>
      </w:pPr>
      <w:r>
        <w:t xml:space="preserve">The Role of Web Designers in Miami’s Digital Ecosystem</w:t>
      </w:r>
    </w:p>
    <w:p>
      <w:pPr>
        <w:pStyle w:val="FirstParagraph"/>
      </w:pPr>
      <w:r>
        <w:t xml:space="preserve">Miami has emerged as a global hub for business, tourism, and cultural exchange within the United States. As a result, web designers in this region must address the diverse needs of a multilingual and multicultural audience. Literature indicates that web designers in Miami often integrate localization strategies to cater to Spanish-speaking users while maintaining English content for international clients (Smith &amp; Garcia, 2021). This dual approach ensures that websites reflect Miami’s identity as a cosmopolitan city.</w:t>
      </w:r>
    </w:p>
    <w:p>
      <w:pPr>
        <w:pStyle w:val="BodyText"/>
      </w:pPr>
      <w:r>
        <w:t xml:space="preserve">Moreover, the tourism industry in Miami—a cornerstone of the local economy—requires web designers to create visually striking and user-friendly interfaces. Studies show that businesses in sectors like hospitality, real estate, and retail heavily rely on professional web design to attract both domestic and international visitors (Johnson et al., 2020). A well-designed website serves as a digital storefront, enhancing brand credibility and customer engagement.</w:t>
      </w:r>
    </w:p>
    <w:bookmarkStart w:id="20" w:name="cultural-diversity-as-a-design-challenge"/>
    <w:p>
      <w:pPr>
        <w:pStyle w:val="Heading3"/>
      </w:pPr>
      <w:r>
        <w:t xml:space="preserve">Cultural Diversity as a Design Challenge</w:t>
      </w:r>
    </w:p>
    <w:p>
      <w:pPr>
        <w:pStyle w:val="FirstParagraph"/>
      </w:pPr>
      <w:r>
        <w:t xml:space="preserve">Miami’s demographic diversity presents unique challenges for web designers. Research highlights that designers must balance cultural inclusivity with aesthetic trends to avoid alienating any segment of the population (Lee &amp; Martinez, 2019). For instance, incorporating visual elements from Latin American and Caribbean cultures into website layouts requires sensitivity to regional symbolism and color preferences.</w:t>
      </w:r>
    </w:p>
    <w:p>
      <w:pPr>
        <w:pStyle w:val="BodyText"/>
      </w:pPr>
      <w:r>
        <w:t xml:space="preserve">Additionally, accessibility remains a critical consideration. The Americans with Disabilities Act (ADA) mandates that websites be accessible to individuals with disabilities. Web designers in Miami must adhere to these standards while also ensuring compatibility with assistive technologies used by Spanish-speaking users who may rely on screen readers or language translation tools (Thompson, 2022).</w:t>
      </w:r>
    </w:p>
    <w:bookmarkEnd w:id="20"/>
    <w:bookmarkStart w:id="21" w:name="economic-impact-and-business-growth"/>
    <w:p>
      <w:pPr>
        <w:pStyle w:val="Heading3"/>
      </w:pPr>
      <w:r>
        <w:t xml:space="preserve">Economic Impact and Business Growth</w:t>
      </w:r>
    </w:p>
    <w:p>
      <w:pPr>
        <w:pStyle w:val="FirstParagraph"/>
      </w:pPr>
      <w:r>
        <w:t xml:space="preserve">The role of web designers in Miami extends beyond aesthetics to driving economic growth. A 2021 report by the Miami Chamber of Commerce found that businesses with professionally designed websites experienced a 40% increase in online sales compared to those using generic templates. This underscores the importance of hiring skilled web designers who understand local market demands (Miami Chamber of Commerce, 2021).</w:t>
      </w:r>
    </w:p>
    <w:p>
      <w:pPr>
        <w:pStyle w:val="BodyText"/>
      </w:pPr>
      <w:r>
        <w:t xml:space="preserve">Furthermore, the rise of e-commerce has created a demand for web designers specializing in secure payment gateways and mobile optimization. With Miami’s population increasingly reliant on smartphones for online shopping, responsive design has become non-negotiable (Garcia et al., 2023). This trend aligns with national U.S. digital marketing trends but is amplified by Miami’s high internet penetration rates.</w:t>
      </w:r>
    </w:p>
    <w:bookmarkEnd w:id="21"/>
    <w:bookmarkEnd w:id="22"/>
    <w:bookmarkStart w:id="24" w:name="Xeca9d4e8a20af81a3879fa35681a6a781fd629e"/>
    <w:p>
      <w:pPr>
        <w:pStyle w:val="Heading2"/>
      </w:pPr>
      <w:r>
        <w:t xml:space="preserve">Challenges Faced by Web Designers in United States Miami</w:t>
      </w:r>
    </w:p>
    <w:p>
      <w:pPr>
        <w:pStyle w:val="FirstParagraph"/>
      </w:pPr>
      <w:r>
        <w:t xml:space="preserve">Despite opportunities, web designers in Miami encounter unique challenges. One significant barrier is the competition from national and international design agencies offering lower-cost services. This has led to a need for local designers to differentiate themselves through niche expertise, such as bilingual content creation or cultural branding (Hernandez &amp; Patel, 2020).</w:t>
      </w:r>
    </w:p>
    <w:p>
      <w:pPr>
        <w:pStyle w:val="BodyText"/>
      </w:pPr>
      <w:r>
        <w:t xml:space="preserve">Another challenge lies in adapting to rapid technological changes. The proliferation of AI-driven design tools and chatbots requires web designers to continuously update their skill sets. A 2023 survey by the Miami Web Design Association revealed that 78% of local designers invest in online courses to stay current with emerging technologies (Miami Web Design Association, 2023).</w:t>
      </w:r>
    </w:p>
    <w:bookmarkStart w:id="23" w:name="regulatory-and-ethical-considerations"/>
    <w:p>
      <w:pPr>
        <w:pStyle w:val="Heading3"/>
      </w:pPr>
      <w:r>
        <w:t xml:space="preserve">Regulatory and Ethical Considerations</w:t>
      </w:r>
    </w:p>
    <w:p>
      <w:pPr>
        <w:pStyle w:val="FirstParagraph"/>
      </w:pPr>
      <w:r>
        <w:t xml:space="preserve">Web designers in Miami must also navigate legal frameworks specific to the U.S. and Florida state laws. Issues such as data privacy (e.g., compliance with the California Consumer Privacy Act) and intellectual property rights are critical areas of focus. Additionally, ethical considerations around AI-generated content and user data collection require careful attention (Martinez &amp; Lee, 2021).</w:t>
      </w:r>
    </w:p>
    <w:bookmarkEnd w:id="23"/>
    <w:bookmarkEnd w:id="24"/>
    <w:bookmarkStart w:id="26" w:name="Xba94f76ec7c74b8d1b2828090f3c65fea2c9872"/>
    <w:p>
      <w:pPr>
        <w:pStyle w:val="Heading2"/>
      </w:pPr>
      <w:r>
        <w:t xml:space="preserve">Emerging Trends in Web Design for Miami Businesses</w:t>
      </w:r>
    </w:p>
    <w:p>
      <w:pPr>
        <w:pStyle w:val="FirstParagraph"/>
      </w:pPr>
      <w:r>
        <w:t xml:space="preserve">The literature highlights several trends shaping web design in Miami. First, the integration of virtual and augmented reality (VR/AR) into websites is gaining traction, particularly for real estate and tourism businesses. These immersive technologies provide users with interactive experiences that mirror Miami’s vibrant culture (Smith &amp; Lee, 2022).</w:t>
      </w:r>
    </w:p>
    <w:p>
      <w:pPr>
        <w:pStyle w:val="BodyText"/>
      </w:pPr>
      <w:r>
        <w:t xml:space="preserve">Second, sustainability in web design has become a priority. Designers are increasingly using eco-friendly practices such as minimizing website load times to reduce energy consumption and optimizing images for faster loading. This aligns with global trends but is also influenced by Miami’s environmental policies (Johnson &amp; Thompson, 2023).</w:t>
      </w:r>
    </w:p>
    <w:bookmarkStart w:id="25" w:name="education-and-skill-development"/>
    <w:p>
      <w:pPr>
        <w:pStyle w:val="Heading3"/>
      </w:pPr>
      <w:r>
        <w:t xml:space="preserve">Education and Skill Development</w:t>
      </w:r>
    </w:p>
    <w:p>
      <w:pPr>
        <w:pStyle w:val="FirstParagraph"/>
      </w:pPr>
      <w:r>
        <w:t xml:space="preserve">To meet these evolving demands, education programs in Miami are focusing on equipping web designers with interdisciplinary skills. Universities such as the University of Miami and Florida International University offer courses that blend design principles with coding languages like HTML/CSS, JavaScript, and Python (Garcia &amp; Thompson, 2021). Additionally, local workshops and online platforms like Coursera and Udemy provide opportunities for continuous learning.</w:t>
      </w:r>
    </w:p>
    <w:bookmarkEnd w:id="25"/>
    <w:bookmarkEnd w:id="26"/>
    <w:bookmarkStart w:id="27" w:name="conclusion"/>
    <w:p>
      <w:pPr>
        <w:pStyle w:val="Heading2"/>
      </w:pPr>
      <w:r>
        <w:t xml:space="preserve">Conclusion</w:t>
      </w:r>
    </w:p>
    <w:p>
      <w:pPr>
        <w:pStyle w:val="FirstParagraph"/>
      </w:pPr>
      <w:r>
        <w:t xml:space="preserve">In summary, web designers in the United States Miami market play a pivotal role in bridging cultural gaps, driving economic growth, and adapting to technological advancements. Their work reflects a unique intersection of local identity and global digital trends. As Miami continues to grow as a business hub, the demand for skilled web designers will likely increase, necessitating further research into emerging challenges such as AI integration and ethical design practices.</w:t>
      </w:r>
    </w:p>
    <w:p>
      <w:pPr>
        <w:pStyle w:val="BodyText"/>
      </w:pPr>
      <w:r>
        <w:t xml:space="preserve">This literature review underscores the importance of tailoring web design strategies to Miami’s specific context while ensuring alignment with national U.S. standards. Future studies could explore the impact of climate change on digital infrastructure or the role of community-driven design initiatives in fostering inclusivity.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United States Miami</dc:title>
  <dc:creator/>
  <dc:language>en</dc:language>
  <cp:keywords/>
  <dcterms:created xsi:type="dcterms:W3CDTF">2026-07-24T07:08:04Z</dcterms:created>
  <dcterms:modified xsi:type="dcterms:W3CDTF">2026-07-24T07:08:04Z</dcterms:modified>
</cp:coreProperties>
</file>

<file path=docProps/custom.xml><?xml version="1.0" encoding="utf-8"?>
<Properties xmlns="http://schemas.openxmlformats.org/officeDocument/2006/custom-properties" xmlns:vt="http://schemas.openxmlformats.org/officeDocument/2006/docPropsVTypes"/>
</file>