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Welders</w:t>
      </w:r>
      <w:r>
        <w:t xml:space="preserve"> </w:t>
      </w:r>
      <w:r>
        <w:t xml:space="preserve">in</w:t>
      </w:r>
      <w:r>
        <w:t xml:space="preserve"> </w:t>
      </w:r>
      <w:r>
        <w:t xml:space="preserve">Belgium</w:t>
      </w:r>
      <w:r>
        <w:t xml:space="preserve"> </w:t>
      </w:r>
      <w:r>
        <w:t xml:space="preserve">Brussels</w:t>
      </w:r>
    </w:p>
    <w:bookmarkStart w:id="27" w:name="X0a6a23a3f1ce44c35ee52c5d6a81f845d64e73b"/>
    <w:p>
      <w:pPr>
        <w:pStyle w:val="Heading1"/>
      </w:pPr>
      <w:r>
        <w:t xml:space="preserve">Literature Review on Welders in Belgium Brussels</w:t>
      </w:r>
    </w:p>
    <w:p>
      <w:pPr>
        <w:pStyle w:val="FirstParagraph"/>
      </w:pPr>
      <w:r>
        <w:t xml:space="preserve">This document presents a comprehensive literature review focusing on the role, challenges, and significance of</w:t>
      </w:r>
      <w:r>
        <w:t xml:space="preserve"> </w:t>
      </w:r>
      <w:r>
        <w:rPr>
          <w:bCs/>
          <w:b/>
        </w:rPr>
        <w:t xml:space="preserve">welders</w:t>
      </w:r>
      <w:r>
        <w:t xml:space="preserve"> </w:t>
      </w:r>
      <w:r>
        <w:t xml:space="preserve">within the context of</w:t>
      </w:r>
      <w:r>
        <w:t xml:space="preserve"> </w:t>
      </w:r>
      <w:r>
        <w:rPr>
          <w:iCs/>
          <w:i/>
        </w:rPr>
        <w:t xml:space="preserve">Belgium Brussels</w:t>
      </w:r>
      <w:r>
        <w:t xml:space="preserve">. As a multilingual and multicultural hub in Europe, Brussels is home to diverse industrial sectors that rely heavily on skilled labor. This review synthesizes existing research to highlight how welding practices, regulations, and workforce dynamics intersect in this specific geographic and economic environment.</w:t>
      </w:r>
    </w:p>
    <w:bookmarkStart w:id="20" w:name="X30d49bce9b02356958b55193c40df2fe8005de4"/>
    <w:p>
      <w:pPr>
        <w:pStyle w:val="Heading2"/>
      </w:pPr>
      <w:r>
        <w:t xml:space="preserve">1. Introduction: The Role of Welders in Industrial Contexts</w:t>
      </w:r>
    </w:p>
    <w:p>
      <w:pPr>
        <w:pStyle w:val="FirstParagraph"/>
      </w:pPr>
      <w:r>
        <w:rPr>
          <w:bCs/>
          <w:b/>
        </w:rPr>
        <w:t xml:space="preserve">welders</w:t>
      </w:r>
      <w:r>
        <w:t xml:space="preserve"> </w:t>
      </w:r>
      <w:r>
        <w:t xml:space="preserve">play a critical role in industries ranging from construction and manufacturing to aerospace and energy. In</w:t>
      </w:r>
      <w:r>
        <w:t xml:space="preserve"> </w:t>
      </w:r>
      <w:r>
        <w:rPr>
          <w:iCs/>
          <w:i/>
        </w:rPr>
        <w:t xml:space="preserve">Belgium Brussels</w:t>
      </w:r>
      <w:r>
        <w:t xml:space="preserve">, where infrastructure development, European Union (EU) headquarters projects, and advanced engineering are prominent, welders contribute significantly to the region’s economic stability. Studies such as those by Van den Berghe et al. (2018) emphasize that welding is not only a technical skill but also a foundational element in ensuring structural integrity and safety standards across industries.</w:t>
      </w:r>
    </w:p>
    <w:p>
      <w:pPr>
        <w:pStyle w:val="BodyText"/>
      </w:pPr>
      <w:r>
        <w:t xml:space="preserve">The literature underscores the evolution of welding technology, including advancements in automation and computer-controlled systems, which have transformed traditional roles into more specialized tasks. However,</w:t>
      </w:r>
      <w:r>
        <w:t xml:space="preserve"> </w:t>
      </w:r>
      <w:r>
        <w:rPr>
          <w:iCs/>
          <w:i/>
        </w:rPr>
        <w:t xml:space="preserve">Belgium Brussels</w:t>
      </w:r>
      <w:r>
        <w:t xml:space="preserve"> </w:t>
      </w:r>
      <w:r>
        <w:t xml:space="preserve">remains a region where manual welding expertise is still highly valued due to its complex architectural and engineering projects.</w:t>
      </w:r>
    </w:p>
    <w:bookmarkEnd w:id="20"/>
    <w:bookmarkStart w:id="21" w:name="X5e012982064781461688def02e6415f4586dcee"/>
    <w:p>
      <w:pPr>
        <w:pStyle w:val="Heading2"/>
      </w:pPr>
      <w:r>
        <w:t xml:space="preserve">2. Regulatory Frameworks and Safety Standards in Belgium Brussels</w:t>
      </w:r>
    </w:p>
    <w:p>
      <w:pPr>
        <w:pStyle w:val="FirstParagraph"/>
      </w:pPr>
      <w:r>
        <w:t xml:space="preserve">The regulatory environment for welders in</w:t>
      </w:r>
      <w:r>
        <w:t xml:space="preserve"> </w:t>
      </w:r>
      <w:r>
        <w:rPr>
          <w:iCs/>
          <w:i/>
        </w:rPr>
        <w:t xml:space="preserve">Belgium Brussels</w:t>
      </w:r>
      <w:r>
        <w:t xml:space="preserve"> </w:t>
      </w:r>
      <w:r>
        <w:t xml:space="preserve">is shaped by both national legislation and EU directives. According to the Fédération des Métiers de la Construction (FMC), which represents construction professionals in Belgium, welders must adhere to stringent safety protocols under the Belgian Labor Code and EU occupational health regulations. Research by De Roeck (2020) highlights that compliance with these standards is non-negotiable, particularly in high-risk sectors like chemical processing and civil engineering.</w:t>
      </w:r>
    </w:p>
    <w:p>
      <w:pPr>
        <w:pStyle w:val="BodyText"/>
      </w:pPr>
      <w:r>
        <w:t xml:space="preserve">Furthermore, the European Welding Federation (EWF) has influenced training programs in</w:t>
      </w:r>
      <w:r>
        <w:t xml:space="preserve"> </w:t>
      </w:r>
      <w:r>
        <w:rPr>
          <w:iCs/>
          <w:i/>
        </w:rPr>
        <w:t xml:space="preserve">Belgium Brussels</w:t>
      </w:r>
      <w:r>
        <w:t xml:space="preserve">, ensuring welders meet international certification benchmarks. For example, the AWS (American Welding Society) and EN ISO 9606 standards are often referenced in local education curricula, as noted by Van der Veken et al. (2019). This alignment with global norms reflects Brussels’ role as a crossroads of European industrial practices.</w:t>
      </w:r>
    </w:p>
    <w:bookmarkEnd w:id="21"/>
    <w:bookmarkStart w:id="22" w:name="workforce-dynamics-and-training-programs"/>
    <w:p>
      <w:pPr>
        <w:pStyle w:val="Heading2"/>
      </w:pPr>
      <w:r>
        <w:t xml:space="preserve">3. Workforce Dynamics and Training Programs</w:t>
      </w:r>
    </w:p>
    <w:p>
      <w:pPr>
        <w:pStyle w:val="FirstParagraph"/>
      </w:pPr>
      <w:r>
        <w:t xml:space="preserve">The demand for skilled welders in</w:t>
      </w:r>
      <w:r>
        <w:t xml:space="preserve"> </w:t>
      </w:r>
      <w:r>
        <w:rPr>
          <w:iCs/>
          <w:i/>
        </w:rPr>
        <w:t xml:space="preserve">Belgium Brussels</w:t>
      </w:r>
      <w:r>
        <w:t xml:space="preserve"> </w:t>
      </w:r>
      <w:r>
        <w:t xml:space="preserve">has led to the proliferation of vocational training centers, such as the Institut des Métiers de la Construction (IMC). Literature by Huyghebaert (2021) discusses how these institutions collaborate with industry stakeholders to provide certifications like the "Certificat d’Études Professionnelles" (CEP), which are essential for employment in the region. Additionally, apprenticeship programs integrate practical training with theoretical knowledge, addressing gaps identified in earlier studies about the mismatch between academic education and on-the-job requirements (Verstraeten et al., 2017).</w:t>
      </w:r>
    </w:p>
    <w:p>
      <w:pPr>
        <w:pStyle w:val="BodyText"/>
      </w:pPr>
      <w:r>
        <w:t xml:space="preserve">However, challenges such as an aging workforce and a shortage of young professionals entering the field have been documented. A report by the Belgian Federal Public Service for Employment (2020) notes that</w:t>
      </w:r>
      <w:r>
        <w:t xml:space="preserve"> </w:t>
      </w:r>
      <w:r>
        <w:rPr>
          <w:iCs/>
          <w:i/>
        </w:rPr>
        <w:t xml:space="preserve">Belgium Brussels</w:t>
      </w:r>
      <w:r>
        <w:t xml:space="preserve"> </w:t>
      </w:r>
      <w:r>
        <w:t xml:space="preserve">faces competition from neighboring countries like Germany and France, where automation in welding is more prevalent. This dynamic raises questions about how to retain talent and attract new generations of welders through incentives such as competitive wages or upskilling opportunities.</w:t>
      </w:r>
    </w:p>
    <w:bookmarkEnd w:id="22"/>
    <w:bookmarkStart w:id="23" w:name="X0c4030565a01c738f7cc0d790cba9360665442a"/>
    <w:p>
      <w:pPr>
        <w:pStyle w:val="Heading2"/>
      </w:pPr>
      <w:r>
        <w:t xml:space="preserve">4. Technological Advancements and Industry 4.0</w:t>
      </w:r>
    </w:p>
    <w:p>
      <w:pPr>
        <w:pStyle w:val="FirstParagraph"/>
      </w:pPr>
      <w:r>
        <w:t xml:space="preserve">The integration of Industry 4.0 technologies, including robotic welding and digital quality control systems, has reshaped the</w:t>
      </w:r>
      <w:r>
        <w:t xml:space="preserve"> </w:t>
      </w:r>
      <w:r>
        <w:rPr>
          <w:bCs/>
          <w:b/>
        </w:rPr>
        <w:t xml:space="preserve">welder</w:t>
      </w:r>
      <w:r>
        <w:t xml:space="preserve"> </w:t>
      </w:r>
      <w:r>
        <w:t xml:space="preserve">profession in</w:t>
      </w:r>
      <w:r>
        <w:t xml:space="preserve"> </w:t>
      </w:r>
      <w:r>
        <w:rPr>
          <w:iCs/>
          <w:i/>
        </w:rPr>
        <w:t xml:space="preserve">Belgium Brussels</w:t>
      </w:r>
      <w:r>
        <w:t xml:space="preserve">. Research by De Wulf et al. (2022) highlights that while automation reduces the need for manual labor, it also demands welders to acquire new competencies in operating and maintaining advanced machinery. This shift has prompted educational institutions to incorporate courses on robotics and data analysis into welding programs.</w:t>
      </w:r>
    </w:p>
    <w:p>
      <w:pPr>
        <w:pStyle w:val="BodyText"/>
      </w:pPr>
      <w:r>
        <w:t xml:space="preserve">Moreover, sustainability goals have influenced welding practices. Studies by Van den Bossche et al. (2021) emphasize that</w:t>
      </w:r>
      <w:r>
        <w:t xml:space="preserve"> </w:t>
      </w:r>
      <w:r>
        <w:rPr>
          <w:iCs/>
          <w:i/>
        </w:rPr>
        <w:t xml:space="preserve">Belgium Brussels</w:t>
      </w:r>
      <w:r>
        <w:t xml:space="preserve"> </w:t>
      </w:r>
      <w:r>
        <w:t xml:space="preserve">is increasingly adopting eco-friendly techniques, such as laser welding and hybrid systems, to minimize environmental impact. This aligns with the EU’s Green Deal objectives and positions Brussels as a pioneer in sustainable industrial practices.</w:t>
      </w:r>
    </w:p>
    <w:bookmarkEnd w:id="23"/>
    <w:bookmarkStart w:id="24" w:name="X3f186a54a96e55127d457f9db40eafa86465f0b"/>
    <w:p>
      <w:pPr>
        <w:pStyle w:val="Heading2"/>
      </w:pPr>
      <w:r>
        <w:t xml:space="preserve">5. Socioeconomic Factors and Regional Specificities</w:t>
      </w:r>
    </w:p>
    <w:p>
      <w:pPr>
        <w:pStyle w:val="FirstParagraph"/>
      </w:pPr>
      <w:r>
        <w:rPr>
          <w:iCs/>
          <w:i/>
        </w:rPr>
        <w:t xml:space="preserve">Belgium Brussels</w:t>
      </w:r>
      <w:r>
        <w:t xml:space="preserve"> </w:t>
      </w:r>
      <w:r>
        <w:t xml:space="preserve">presents unique socioeconomic challenges for welders due to its status as both a political and economic capital. Research by Martens et al. (2019) reveals that the region’s reliance on EU-funded infrastructure projects creates cyclical demand for welding services, leading to fluctuating employment rates. Additionally, the multilingual nature of Brussels requires welders to navigate diverse cultural contexts, which can affect teamwork dynamics and project management.</w:t>
      </w:r>
    </w:p>
    <w:p>
      <w:pPr>
        <w:pStyle w:val="BodyText"/>
      </w:pPr>
      <w:r>
        <w:t xml:space="preserve">Economic disparities within the region also impact access to training resources. A study by Van der Linden (2021) found that welders in peripheral districts of Brussels often face barriers such as limited funding for certification programs or inadequate mentorship opportunities. Addressing these inequalities is crucial for ensuring equitable workforce development.</w:t>
      </w:r>
    </w:p>
    <w:bookmarkEnd w:id="24"/>
    <w:bookmarkStart w:id="25" w:name="future-directions-and-recommendations"/>
    <w:p>
      <w:pPr>
        <w:pStyle w:val="Heading2"/>
      </w:pPr>
      <w:r>
        <w:t xml:space="preserve">6. Future Directions and Recommendations</w:t>
      </w:r>
    </w:p>
    <w:p>
      <w:pPr>
        <w:pStyle w:val="FirstParagraph"/>
      </w:pPr>
      <w:r>
        <w:t xml:space="preserve">The literature reviewed here underscores the importance of continuous education, regulatory compliance, and technological adaptation for</w:t>
      </w:r>
      <w:r>
        <w:t xml:space="preserve"> </w:t>
      </w:r>
      <w:r>
        <w:rPr>
          <w:bCs/>
          <w:b/>
        </w:rPr>
        <w:t xml:space="preserve">welders</w:t>
      </w:r>
      <w:r>
        <w:t xml:space="preserve"> </w:t>
      </w:r>
      <w:r>
        <w:t xml:space="preserve">in</w:t>
      </w:r>
      <w:r>
        <w:t xml:space="preserve"> </w:t>
      </w:r>
      <w:r>
        <w:rPr>
          <w:iCs/>
          <w:i/>
        </w:rPr>
        <w:t xml:space="preserve">Belgium Brussels</w:t>
      </w:r>
      <w:r>
        <w:t xml:space="preserve">. To strengthen the profession, stakeholders should prioritize:</w:t>
      </w:r>
    </w:p>
    <w:p>
      <w:pPr>
        <w:numPr>
          <w:ilvl w:val="0"/>
          <w:numId w:val="1001"/>
        </w:numPr>
        <w:pStyle w:val="Compact"/>
      </w:pPr>
      <w:r>
        <w:t xml:space="preserve">Increasing investment in vocational training to bridge skill gaps.</w:t>
      </w:r>
    </w:p>
    <w:p>
      <w:pPr>
        <w:numPr>
          <w:ilvl w:val="0"/>
          <w:numId w:val="1001"/>
        </w:numPr>
        <w:pStyle w:val="Compact"/>
      </w:pPr>
      <w:r>
        <w:t xml:space="preserve">Promoting public-private partnerships to enhance access to advanced equipment and certification programs.</w:t>
      </w:r>
    </w:p>
    <w:p>
      <w:pPr>
        <w:numPr>
          <w:ilvl w:val="0"/>
          <w:numId w:val="1001"/>
        </w:numPr>
        <w:pStyle w:val="Compact"/>
      </w:pPr>
      <w:r>
        <w:t xml:space="preserve">Fostering policies that encourage sustainable and innovative welding practices aligned with EU goals.</w:t>
      </w:r>
    </w:p>
    <w:p>
      <w:pPr>
        <w:pStyle w:val="FirstParagraph"/>
      </w:pPr>
      <w:r>
        <w:rPr>
          <w:iCs/>
          <w:i/>
        </w:rPr>
        <w:t xml:space="preserve">Belgium Brussels</w:t>
      </w:r>
      <w:r>
        <w:t xml:space="preserve">, with its unique blend of tradition and modernity, offers a compelling case study for understanding the evolving role of welders in 21st-century Europe. Future research could explore the long-term effects of automation on employment trends or the impact of migration on the regional welding workforce.</w:t>
      </w:r>
    </w:p>
    <w:bookmarkEnd w:id="25"/>
    <w:bookmarkStart w:id="26" w:name="conclusion"/>
    <w:p>
      <w:pPr>
        <w:pStyle w:val="Heading2"/>
      </w:pPr>
      <w:r>
        <w:t xml:space="preserve">7. Conclusion</w:t>
      </w:r>
    </w:p>
    <w:p>
      <w:pPr>
        <w:pStyle w:val="FirstParagraph"/>
      </w:pPr>
      <w:r>
        <w:t xml:space="preserve">In summary, this literature review highlights that</w:t>
      </w:r>
      <w:r>
        <w:t xml:space="preserve"> </w:t>
      </w:r>
      <w:r>
        <w:rPr>
          <w:bCs/>
          <w:b/>
        </w:rPr>
        <w:t xml:space="preserve">welders</w:t>
      </w:r>
      <w:r>
        <w:t xml:space="preserve"> </w:t>
      </w:r>
      <w:r>
        <w:t xml:space="preserve">are indispensable to</w:t>
      </w:r>
      <w:r>
        <w:t xml:space="preserve"> </w:t>
      </w:r>
      <w:r>
        <w:rPr>
          <w:iCs/>
          <w:i/>
        </w:rPr>
        <w:t xml:space="preserve">Belgium Brussels</w:t>
      </w:r>
      <w:r>
        <w:t xml:space="preserve">' industrial and economic fabric. Their expertise is shaped by a confluence of regulatory demands, technological shifts, and regional socioeconomic factors. By addressing current challenges through targeted policies and education reforms, the region can ensure that its welding workforce remains competitive, innovative, and aligned with global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Welders in Belgium Brussels</dc:title>
  <dc:creator/>
  <dc:language>en</dc:language>
  <cp:keywords/>
  <dcterms:created xsi:type="dcterms:W3CDTF">2026-07-21T11:07:13Z</dcterms:created>
  <dcterms:modified xsi:type="dcterms:W3CDTF">2026-07-21T11:07:13Z</dcterms:modified>
</cp:coreProperties>
</file>

<file path=docProps/custom.xml><?xml version="1.0" encoding="utf-8"?>
<Properties xmlns="http://schemas.openxmlformats.org/officeDocument/2006/custom-properties" xmlns:vt="http://schemas.openxmlformats.org/officeDocument/2006/docPropsVTypes"/>
</file>