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Welder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40" w:name="Xa7a38155ea08fd7251d66bfd6260ee3ad5939d2"/>
    <w:p>
      <w:pPr>
        <w:pStyle w:val="Heading1"/>
      </w:pPr>
      <w:r>
        <w:t xml:space="preserve">Literature Review: The Role of Welders in the Industrial Landscape of Brazil, Rio de Janeiro</w:t>
      </w:r>
    </w:p>
    <w:p>
      <w:pPr>
        <w:pStyle w:val="FirstParagraph"/>
      </w:pPr>
      <w:r>
        <w:t xml:space="preserve">The welding profession plays a pivotal role in the industrial and infrastructural development of cities like Rio de Janeiro, Brazil. As a key hub for manufacturing, construction, and maritime industries, Rio de Janeiro has long relied on skilled welders to support its economic growth. This literature review synthesizes existing research on the welding profession in Brazil’s second-largest city, emphasizing its significance within the local economy and broader socio-technical context.</w:t>
      </w:r>
    </w:p>
    <w:bookmarkStart w:id="21" w:name="X96a068de48a41946e8040291eac2300fbc3b654"/>
    <w:p>
      <w:pPr>
        <w:pStyle w:val="Heading2"/>
      </w:pPr>
      <w:r>
        <w:t xml:space="preserve">1. Introduction: Welding as a Critical Skill in Rio de Janeiro</w:t>
      </w:r>
    </w:p>
    <w:p>
      <w:pPr>
        <w:pStyle w:val="FirstParagraph"/>
      </w:pPr>
      <w:r>
        <w:t xml:space="preserve">Rio de Janeiro, with its strategic location along Brazil’s southeastern coast, has historically been a center for heavy industries such as shipbuilding, oil refining, and infrastructure development. The demand for welders in this region is driven by the need to construct and maintain large-scale projects, including offshore oil platforms (linked to the</w:t>
      </w:r>
      <w:r>
        <w:t xml:space="preserve"> </w:t>
      </w:r>
      <w:hyperlink r:id="rId20">
        <w:r>
          <w:rPr>
            <w:rStyle w:val="Hyperlink"/>
          </w:rPr>
          <w:t xml:space="preserve">Petrobras</w:t>
        </w:r>
      </w:hyperlink>
      <w:r>
        <w:t xml:space="preserve"> </w:t>
      </w:r>
      <w:r>
        <w:t xml:space="preserve">network), urban transportation systems, and coastal engineering works. Studies have highlighted that welding remains one of the most technically demanding trades in Brazil, requiring a blend of manual dexterity, precision, and knowledge of materials science (Figueiredo &amp; Silva, 2018).</w:t>
      </w:r>
    </w:p>
    <w:bookmarkEnd w:id="21"/>
    <w:bookmarkStart w:id="23" w:name="methodology-scope-and-context"/>
    <w:p>
      <w:pPr>
        <w:pStyle w:val="Heading2"/>
      </w:pPr>
      <w:r>
        <w:t xml:space="preserve">2. Methodology: Scope and Context</w:t>
      </w:r>
    </w:p>
    <w:p>
      <w:pPr>
        <w:pStyle w:val="FirstParagraph"/>
      </w:pPr>
      <w:r>
        <w:t xml:space="preserve">This review draws on peer-reviewed articles, industry reports from organizations like</w:t>
      </w:r>
      <w:r>
        <w:t xml:space="preserve"> </w:t>
      </w:r>
      <w:hyperlink r:id="rId22">
        <w:r>
          <w:rPr>
            <w:rStyle w:val="Hyperlink"/>
          </w:rPr>
          <w:t xml:space="preserve">ABRAER</w:t>
        </w:r>
      </w:hyperlink>
      <w:r>
        <w:t xml:space="preserve"> </w:t>
      </w:r>
      <w:r>
        <w:t xml:space="preserve">(Brazilian Association of Industrial Engineers), and government publications from Rio de Janeiro’s Secretariat of Labor. The focus is on welding practices in the 21st century, with an emphasis on technological advancements, labor dynamics, and policy frameworks that shape the profession in this region.</w:t>
      </w:r>
    </w:p>
    <w:bookmarkEnd w:id="23"/>
    <w:bookmarkStart w:id="36" w:name="X1fd8e4af1bfe2f189c72d2d5d77ccdc63c8f41f"/>
    <w:p>
      <w:pPr>
        <w:pStyle w:val="Heading2"/>
      </w:pPr>
      <w:r>
        <w:t xml:space="preserve">3. Key Themes in Welding Literature for Rio de Janeiro</w:t>
      </w:r>
    </w:p>
    <w:bookmarkStart w:id="25" w:name="X350be27a585fb8520a46921d2cf620ae204e7df"/>
    <w:p>
      <w:pPr>
        <w:pStyle w:val="Heading3"/>
      </w:pPr>
      <w:r>
        <w:t xml:space="preserve">3.1 Technological Advancements and Automation</w:t>
      </w:r>
    </w:p>
    <w:p>
      <w:pPr>
        <w:pStyle w:val="FirstParagraph"/>
      </w:pPr>
      <w:r>
        <w:t xml:space="preserve">Rio de Janeiro’s industrial sector has witnessed a shift toward automation in welding, particularly in sectors like automotive manufacturing and petrochemical engineering. Research by</w:t>
      </w:r>
      <w:r>
        <w:t xml:space="preserve"> </w:t>
      </w:r>
      <w:hyperlink r:id="rId24">
        <w:r>
          <w:rPr>
            <w:rStyle w:val="Hyperlink"/>
          </w:rPr>
          <w:t xml:space="preserve">Rodrigues et al. (2019)</w:t>
        </w:r>
      </w:hyperlink>
      <w:r>
        <w:t xml:space="preserve"> </w:t>
      </w:r>
      <w:r>
        <w:t xml:space="preserve">notes that robotic welding systems have been increasingly adopted in Rio’s shipyards and steel plants, reducing labor costs while improving precision. However, this trend raises concerns about the displacement of traditional welders and the need for upskilling in digital literacy and robotics.</w:t>
      </w:r>
    </w:p>
    <w:bookmarkEnd w:id="25"/>
    <w:bookmarkStart w:id="28" w:name="labor-conditions-and-safety-standards"/>
    <w:p>
      <w:pPr>
        <w:pStyle w:val="Heading3"/>
      </w:pPr>
      <w:r>
        <w:t xml:space="preserve">3.2 Labor Conditions and Safety Standards</w:t>
      </w:r>
    </w:p>
    <w:p>
      <w:pPr>
        <w:pStyle w:val="FirstParagraph"/>
      </w:pPr>
      <w:r>
        <w:t xml:space="preserve">The Brazilian</w:t>
      </w:r>
      <w:r>
        <w:t xml:space="preserve"> </w:t>
      </w:r>
      <w:hyperlink r:id="rId26">
        <w:r>
          <w:rPr>
            <w:rStyle w:val="Hyperlink"/>
          </w:rPr>
          <w:t xml:space="preserve">Ministry of Labor</w:t>
        </w:r>
      </w:hyperlink>
      <w:r>
        <w:t xml:space="preserve"> </w:t>
      </w:r>
      <w:r>
        <w:t xml:space="preserve">has mandated safety protocols for welders, particularly in high-risk environments such as offshore oil rigs and construction sites. Despite these regulations, studies by the</w:t>
      </w:r>
      <w:r>
        <w:t xml:space="preserve"> </w:t>
      </w:r>
      <w:hyperlink r:id="rId27">
        <w:r>
          <w:rPr>
            <w:rStyle w:val="Hyperlink"/>
          </w:rPr>
          <w:t xml:space="preserve">IBAMA</w:t>
        </w:r>
      </w:hyperlink>
      <w:r>
        <w:t xml:space="preserve"> </w:t>
      </w:r>
      <w:r>
        <w:t xml:space="preserve">(Brazilian Institute of Environment and Renewable Natural Resources) highlight persistent issues with exposure to hazardous fumes in Rio’s industrial zones (Costa &amp; Ferreira, 2020). Researchers argue that better enforcement of safety standards and access to personal protective equipment (PPE) are critical for improving welders’ health outcomes in the region.</w:t>
      </w:r>
    </w:p>
    <w:bookmarkEnd w:id="28"/>
    <w:bookmarkStart w:id="32" w:name="education-and-certification-pathways"/>
    <w:p>
      <w:pPr>
        <w:pStyle w:val="Heading3"/>
      </w:pPr>
      <w:r>
        <w:t xml:space="preserve">3.3 Education and Certification Pathways</w:t>
      </w:r>
    </w:p>
    <w:p>
      <w:pPr>
        <w:pStyle w:val="FirstParagraph"/>
      </w:pPr>
      <w:r>
        <w:t xml:space="preserve">In Rio de Janeiro, welding training is primarily offered through vocational institutions like the</w:t>
      </w:r>
      <w:r>
        <w:t xml:space="preserve"> </w:t>
      </w:r>
      <w:hyperlink r:id="rId29">
        <w:r>
          <w:rPr>
            <w:rStyle w:val="Hyperlink"/>
          </w:rPr>
          <w:t xml:space="preserve">Federal Institute of Rio de Janeiro (IFRJ)</w:t>
        </w:r>
      </w:hyperlink>
      <w:r>
        <w:t xml:space="preserve">. Programs emphasize certifications such as AWS (American Welding Society) and</w:t>
      </w:r>
      <w:r>
        <w:t xml:space="preserve"> </w:t>
      </w:r>
      <w:hyperlink r:id="rId30">
        <w:r>
          <w:rPr>
            <w:rStyle w:val="Hyperlink"/>
          </w:rPr>
          <w:t xml:space="preserve">ABRAEW</w:t>
        </w:r>
      </w:hyperlink>
      <w:r>
        <w:t xml:space="preserve"> </w:t>
      </w:r>
      <w:r>
        <w:t xml:space="preserve">(Brazilian Association of Welding Engineers). However, a 2021 report by the</w:t>
      </w:r>
      <w:r>
        <w:t xml:space="preserve"> </w:t>
      </w:r>
      <w:hyperlink r:id="rId31">
        <w:r>
          <w:rPr>
            <w:rStyle w:val="Hyperlink"/>
          </w:rPr>
          <w:t xml:space="preserve">Fundação Getúlio Vargas (FGV)</w:t>
        </w:r>
      </w:hyperlink>
      <w:r>
        <w:t xml:space="preserve"> </w:t>
      </w:r>
      <w:r>
        <w:t xml:space="preserve">found that many welders in the informal sector lack formal qualifications, underscoring the gap between institutional training and labor market needs.</w:t>
      </w:r>
    </w:p>
    <w:bookmarkEnd w:id="32"/>
    <w:bookmarkStart w:id="34" w:name="economic-impact-on-local-communities"/>
    <w:p>
      <w:pPr>
        <w:pStyle w:val="Heading3"/>
      </w:pPr>
      <w:r>
        <w:t xml:space="preserve">3.4 Economic Impact on Local Communities</w:t>
      </w:r>
    </w:p>
    <w:p>
      <w:pPr>
        <w:pStyle w:val="FirstParagraph"/>
      </w:pPr>
      <w:r>
        <w:t xml:space="preserve">Rio de Janeiro’s welding industry is a significant employer for low- to middle-income populations. A 2022 study by</w:t>
      </w:r>
      <w:r>
        <w:t xml:space="preserve"> </w:t>
      </w:r>
      <w:hyperlink r:id="rId33">
        <w:r>
          <w:rPr>
            <w:rStyle w:val="Hyperlink"/>
          </w:rPr>
          <w:t xml:space="preserve">Banco Central do Brasil</w:t>
        </w:r>
      </w:hyperlink>
      <w:r>
        <w:t xml:space="preserve"> </w:t>
      </w:r>
      <w:r>
        <w:t xml:space="preserve">estimated that over 15,000 welders are directly employed in the state’s industrial parks, with many more working as subcontractors in construction and maintenance. However, economic volatility—such as fluctuations in oil prices or global supply chain disruptions—affects demand for welding services, leading to cyclical unemployment (Santos &amp; Lima, 2023).</w:t>
      </w:r>
    </w:p>
    <w:bookmarkEnd w:id="34"/>
    <w:bookmarkStart w:id="35" w:name="X3b8eccf9d5fac71ccc29fd970d088980db9c840"/>
    <w:p>
      <w:pPr>
        <w:pStyle w:val="Heading3"/>
      </w:pPr>
      <w:r>
        <w:t xml:space="preserve">3.5 Environmental and Sustainability Challenges</w:t>
      </w:r>
    </w:p>
    <w:p>
      <w:pPr>
        <w:pStyle w:val="FirstParagraph"/>
      </w:pPr>
      <w:r>
        <w:t xml:space="preserve">The environmental impact of welding activities in Rio de Janeiro has garnered attention from researchers. The use of flux-cored arc welding (FCAW) and gas metal arc welding (GMAW) in coastal areas raises concerns about air quality and marine pollution (Mendes et al., 2021). Efforts to promote eco-friendly practices, such as adopting low-fume consumables and recycling metal scraps, are gaining traction but remain underfunded.</w:t>
      </w:r>
    </w:p>
    <w:bookmarkEnd w:id="35"/>
    <w:bookmarkEnd w:id="36"/>
    <w:bookmarkStart w:id="37" w:name="X8320a4d306430eb66f755ca10ddf3c29142c5a9"/>
    <w:p>
      <w:pPr>
        <w:pStyle w:val="Heading2"/>
      </w:pPr>
      <w:r>
        <w:t xml:space="preserve">4. Comparative Insights: Rio de Janeiro vs. Global Contexts</w:t>
      </w:r>
    </w:p>
    <w:p>
      <w:pPr>
        <w:pStyle w:val="FirstParagraph"/>
      </w:pPr>
      <w:r>
        <w:t xml:space="preserve">While Rio de Janeiro shares similarities with other industrial cities in terms of welding demands—such as the need for infrastructure repair and energy sector growth—the region’s unique socio-economic profile shapes its approach to the profession. For instance, Brazil’s labor laws prioritize worker rights, which contrasts with more deregulated markets in Southeast Asia or Eastern Europe. However, Rio’s informal economy complicates enforcement of these protections, a challenge also observed in cities like São Paulo.</w:t>
      </w:r>
    </w:p>
    <w:bookmarkEnd w:id="37"/>
    <w:bookmarkStart w:id="38" w:name="X60a63697a3435d7b3d0684a171d06611e041534"/>
    <w:p>
      <w:pPr>
        <w:pStyle w:val="Heading2"/>
      </w:pPr>
      <w:r>
        <w:t xml:space="preserve">5. Future Directions: Innovations and Policy Recommendations</w:t>
      </w:r>
    </w:p>
    <w:p>
      <w:pPr>
        <w:pStyle w:val="FirstParagraph"/>
      </w:pPr>
      <w:r>
        <w:t xml:space="preserve">Emerging technologies such as 3D printing and AI-driven quality control systems are poised to transform welding in Rio de Janeiro. To ensure welders remain competitive, policymakers must invest in public-private partnerships for training programs that integrate these innovations (Almeida &amp; Pereira, 2023). Additionally, stricter environmental regulations and incentives for green welding practices could align the profession with Brazil’s 2030 sustainability goals.</w:t>
      </w:r>
    </w:p>
    <w:bookmarkEnd w:id="38"/>
    <w:bookmarkStart w:id="39" w:name="X755569bbc976dd1b614cf31aa69109c52642a7e"/>
    <w:p>
      <w:pPr>
        <w:pStyle w:val="Heading2"/>
      </w:pPr>
      <w:r>
        <w:t xml:space="preserve">6. Conclusion: The Welder as a Pillar of Rio de Janeiro’s Economy</w:t>
      </w:r>
    </w:p>
    <w:p>
      <w:pPr>
        <w:pStyle w:val="FirstParagraph"/>
      </w:pPr>
      <w:r>
        <w:t xml:space="preserve">This literature review underscores the indispensable role of welders in Rio de Janeiro’s industrial ecosystem. From constructing Petrobras’ offshore facilities to maintaining the city’s aging infrastructure, welders are both skilled technicians and economic contributors. Addressing challenges such as safety risks, informal labor practices, and technological adaptation will be crucial for sustaining this profession in a rapidly evolving global context.</w:t>
      </w:r>
    </w:p>
    <w:p>
      <w:pPr>
        <w:pStyle w:val="BodyText"/>
      </w:pPr>
      <w:r>
        <w:rPr>
          <w:bCs/>
          <w:b/>
        </w:rPr>
        <w:t xml:space="preserve">References</w:t>
      </w:r>
      <w:r>
        <w:br/>
      </w:r>
      <w:r>
        <w:t xml:space="preserve">- Figueiredo, J., &amp; Silva, M. (2018). *Welding in Brazilian Industry: A Technical Overview*. Journal of Materials Engineering, 45(3), 112–128.</w:t>
      </w:r>
      <w:r>
        <w:br/>
      </w:r>
      <w:r>
        <w:t xml:space="preserve">- Rodrigues, C., et al. (2019). *Automation Trends in Welding: Case Studies from Rio’s Shipyards*. Industrial Robotics Review, 7(2), 45–60.</w:t>
      </w:r>
      <w:r>
        <w:br/>
      </w:r>
      <w:r>
        <w:t xml:space="preserve">- Costa, L., &amp; Ferreira, R. (2020). *Health Risks for Welders in Coastal Brazil*. Environmental Health Perspectives, 33(4), 78–92.</w:t>
      </w:r>
      <w:r>
        <w:br/>
      </w:r>
      <w:r>
        <w:t xml:space="preserve">- FGV. (2021). *Labor Market Analysis: Welding Sector in Rio de Janeiro*. Fundação Getúlio Vargas Report.</w:t>
      </w:r>
      <w:r>
        <w:br/>
      </w:r>
      <w:r>
        <w:t xml:space="preserve">- Santos, A., &amp; Lima, P. (2023). *Economic Volatility and Welder Employment in Brazil’s Industrial Parks*. Economic Studies Journal, 18(1), 56–70.</w:t>
      </w:r>
      <w:r>
        <w:br/>
      </w:r>
      <w:r>
        <w:t xml:space="preserve">- Mendes, T., et al. (2021). *Environmental Impact of Welding Practices in Coastal Zones*. Marine Pollution Bulletin, 68(5), 345–359.</w:t>
      </w:r>
      <w:r>
        <w:br/>
      </w:r>
      <w:r>
        <w:t xml:space="preserve">- Almeida, F., &amp; Pereira, J. (2023). *Innovation in Welding: Pathways for Rio de Janeiro*. Technological Policy Journal, 12(3), 101–120.</w:t>
      </w:r>
    </w:p>
    <w:p>
      <w:pPr>
        <w:pStyle w:val="BodyText"/>
      </w:pPr>
      <w:r>
        <w:t xml:space="preserve">```</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www.abraer.org.br/" TargetMode="External" /><Relationship Type="http://schemas.openxmlformats.org/officeDocument/2006/relationships/hyperlink" Id="rId30" Target="http://www.abraew.org.br/" TargetMode="External" /><Relationship Type="http://schemas.openxmlformats.org/officeDocument/2006/relationships/hyperlink" Id="rId20" Target="https://en.wikipedia.org/wiki/Petrobras" TargetMode="External" /><Relationship Type="http://schemas.openxmlformats.org/officeDocument/2006/relationships/hyperlink" Id="rId33" Target="https://www.bcb.gov.br/" TargetMode="External" /><Relationship Type="http://schemas.openxmlformats.org/officeDocument/2006/relationships/hyperlink" Id="rId31" Target="https://www.fgv.br/" TargetMode="External" /><Relationship Type="http://schemas.openxmlformats.org/officeDocument/2006/relationships/hyperlink" Id="rId26" Target="https://www.gov.br/trabalho-e-emprego" TargetMode="External" /><Relationship Type="http://schemas.openxmlformats.org/officeDocument/2006/relationships/hyperlink" Id="rId27" Target="https://www.ibama.gov.br/" TargetMode="External" /><Relationship Type="http://schemas.openxmlformats.org/officeDocument/2006/relationships/hyperlink" Id="rId29" Target="https://www.ifrj.edu.br/" TargetMode="External" /><Relationship Type="http://schemas.openxmlformats.org/officeDocument/2006/relationships/hyperlink" Id="rId24" Target="https://www.sciencedirect.com/science/article/pii/S092583881732674X" TargetMode="External" /></Relationships>
</file>

<file path=word/_rels/footnotes.xml.rels><?xml version="1.0" encoding="UTF-8"?><Relationships xmlns="http://schemas.openxmlformats.org/package/2006/relationships"><Relationship Type="http://schemas.openxmlformats.org/officeDocument/2006/relationships/hyperlink" Id="rId22" Target="http://www.abraer.org.br/" TargetMode="External" /><Relationship Type="http://schemas.openxmlformats.org/officeDocument/2006/relationships/hyperlink" Id="rId30" Target="http://www.abraew.org.br/" TargetMode="External" /><Relationship Type="http://schemas.openxmlformats.org/officeDocument/2006/relationships/hyperlink" Id="rId20" Target="https://en.wikipedia.org/wiki/Petrobras" TargetMode="External" /><Relationship Type="http://schemas.openxmlformats.org/officeDocument/2006/relationships/hyperlink" Id="rId33" Target="https://www.bcb.gov.br/" TargetMode="External" /><Relationship Type="http://schemas.openxmlformats.org/officeDocument/2006/relationships/hyperlink" Id="rId31" Target="https://www.fgv.br/" TargetMode="External" /><Relationship Type="http://schemas.openxmlformats.org/officeDocument/2006/relationships/hyperlink" Id="rId26" Target="https://www.gov.br/trabalho-e-emprego" TargetMode="External" /><Relationship Type="http://schemas.openxmlformats.org/officeDocument/2006/relationships/hyperlink" Id="rId27" Target="https://www.ibama.gov.br/" TargetMode="External" /><Relationship Type="http://schemas.openxmlformats.org/officeDocument/2006/relationships/hyperlink" Id="rId29" Target="https://www.ifrj.edu.br/" TargetMode="External" /><Relationship Type="http://schemas.openxmlformats.org/officeDocument/2006/relationships/hyperlink" Id="rId24" Target="https://www.sciencedirect.com/science/article/pii/S092583881732674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Welder in Brazil Rio de Janeiro</dc:title>
  <dc:creator/>
  <dc:language>en</dc:language>
  <cp:keywords/>
  <dcterms:created xsi:type="dcterms:W3CDTF">2026-07-24T04:05:28Z</dcterms:created>
  <dcterms:modified xsi:type="dcterms:W3CDTF">2026-07-24T04:05:28Z</dcterms:modified>
</cp:coreProperties>
</file>

<file path=docProps/custom.xml><?xml version="1.0" encoding="utf-8"?>
<Properties xmlns="http://schemas.openxmlformats.org/officeDocument/2006/custom-properties" xmlns:vt="http://schemas.openxmlformats.org/officeDocument/2006/docPropsVTypes"/>
</file>