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6" w:name="X47cb9185b99b80b0cde715e9e0f021f6f161ab0"/>
    <w:p>
      <w:pPr>
        <w:pStyle w:val="Heading1"/>
      </w:pPr>
      <w:r>
        <w:t xml:space="preserve">Literature Review: Welder in Germany Frankfurt</w:t>
      </w:r>
    </w:p>
    <w:bookmarkStart w:id="20" w:name="introduction"/>
    <w:p>
      <w:pPr>
        <w:pStyle w:val="Heading2"/>
      </w:pPr>
      <w:r>
        <w:t xml:space="preserve">Introduction</w:t>
      </w:r>
    </w:p>
    <w:p>
      <w:pPr>
        <w:pStyle w:val="FirstParagraph"/>
      </w:pPr>
      <w:r>
        <w:t xml:space="preserve">The role of a welder is critical to industrial, construction, and manufacturing sectors globally. In Germany, particularly in Frankfurt—a major economic hub with a robust industrial base—the demand for skilled welders remains significant. This literature review explores the current state of welding practices, educational requirements, and industry trends specific to welders operating in Frankfurt, Germany. It synthesizes existing research to highlight the unique challenges and opportunities faced by welders in this region.</w:t>
      </w:r>
    </w:p>
    <w:bookmarkEnd w:id="20"/>
    <w:bookmarkStart w:id="23" w:name="X9d57c65e8c13c7cdcabf4be02d879c68ef056b6"/>
    <w:p>
      <w:pPr>
        <w:pStyle w:val="Heading2"/>
      </w:pPr>
      <w:r>
        <w:t xml:space="preserve">Industry Overview: Welding in Germany and Frankfurt</w:t>
      </w:r>
    </w:p>
    <w:p>
      <w:pPr>
        <w:pStyle w:val="FirstParagraph"/>
      </w:pPr>
      <w:r>
        <w:t xml:space="preserve">Germany’s industrial sector is renowned for its precision engineering, automotive manufacturing, and aerospace industries. Frankfurt, as the financial capital of Germany and a center for logistics and trade, hosts numerous companies requiring high-quality welding services. Studies by the</w:t>
      </w:r>
      <w:r>
        <w:t xml:space="preserve"> </w:t>
      </w:r>
      <w:hyperlink r:id="rId21">
        <w:r>
          <w:rPr>
            <w:rStyle w:val="Hyperlink"/>
          </w:rPr>
          <w:t xml:space="preserve">Federal Employment Agency (BA)</w:t>
        </w:r>
      </w:hyperlink>
      <w:r>
        <w:t xml:space="preserve"> </w:t>
      </w:r>
      <w:r>
        <w:t xml:space="preserve">indicate that welding is among the top vocational professions with consistent demand in Frankfurt’s industrial zones, such as the Frankfurt Airport area and the Rhine-Main region.</w:t>
      </w:r>
    </w:p>
    <w:p>
      <w:pPr>
        <w:pStyle w:val="BodyText"/>
      </w:pPr>
      <w:r>
        <w:t xml:space="preserve">Research conducted by the</w:t>
      </w:r>
      <w:r>
        <w:t xml:space="preserve"> </w:t>
      </w:r>
      <w:hyperlink r:id="rId22">
        <w:r>
          <w:rPr>
            <w:rStyle w:val="Hyperlink"/>
          </w:rPr>
          <w:t xml:space="preserve">German Social Accident Insurance (DGUV)</w:t>
        </w:r>
      </w:hyperlink>
      <w:r>
        <w:t xml:space="preserve"> </w:t>
      </w:r>
      <w:r>
        <w:t xml:space="preserve">emphasizes that welding processes in Germany adhere to stringent safety standards, including adherence to DIN norms (Deutsche Industrie-Normen). This aligns with Frankfurt’s reputation for compliance with European Union regulations on occupational health and safety.</w:t>
      </w:r>
    </w:p>
    <w:bookmarkEnd w:id="23"/>
    <w:bookmarkStart w:id="26" w:name="Xa65c373bc852dc0b3e1a4430df61d09029ad52e"/>
    <w:p>
      <w:pPr>
        <w:pStyle w:val="Heading2"/>
      </w:pPr>
      <w:r>
        <w:t xml:space="preserve">Skill Requirements for Welders in Germany</w:t>
      </w:r>
    </w:p>
    <w:p>
      <w:pPr>
        <w:pStyle w:val="FirstParagraph"/>
      </w:pPr>
      <w:r>
        <w:t xml:space="preserve">German industry places a high premium on technical proficiency, precision, and adherence to quality standards. Literature from the</w:t>
      </w:r>
      <w:r>
        <w:t xml:space="preserve"> </w:t>
      </w:r>
      <w:hyperlink r:id="rId24">
        <w:r>
          <w:rPr>
            <w:rStyle w:val="Hyperlink"/>
          </w:rPr>
          <w:t xml:space="preserve">Frankfurt Technical College</w:t>
        </w:r>
      </w:hyperlink>
      <w:r>
        <w:t xml:space="preserve"> </w:t>
      </w:r>
      <w:r>
        <w:t xml:space="preserve">underscores that welders in Germany must be proficient in multiple welding techniques, including MIG/MAG, TIG (Tungsten Inert Gas), and stick welding. Additionally, knowledge of CAD software and digital blueprints is increasingly required due to the integration of automation in modern manufacturing.</w:t>
      </w:r>
    </w:p>
    <w:p>
      <w:pPr>
        <w:pStyle w:val="BodyText"/>
      </w:pPr>
      <w:r>
        <w:t xml:space="preserve">A study by the</w:t>
      </w:r>
      <w:r>
        <w:t xml:space="preserve"> </w:t>
      </w:r>
      <w:hyperlink r:id="rId25">
        <w:r>
          <w:rPr>
            <w:rStyle w:val="Hyperlink"/>
          </w:rPr>
          <w:t xml:space="preserve">German Federal Institute for Vocational Education and Training (BBi)</w:t>
        </w:r>
      </w:hyperlink>
      <w:r>
        <w:t xml:space="preserve"> </w:t>
      </w:r>
      <w:r>
        <w:t xml:space="preserve">highlights that welders in Frankfurt often undergo dual education programs combining classroom instruction with on-the-job training. These programs are mandated by German law and ensure welders meet the qualifications of a</w:t>
      </w:r>
      <w:r>
        <w:t xml:space="preserve"> </w:t>
      </w:r>
      <w:r>
        <w:rPr>
          <w:iCs/>
          <w:i/>
        </w:rPr>
        <w:t xml:space="preserve">Geprüfter Schweißer</w:t>
      </w:r>
      <w:r>
        <w:t xml:space="preserve"> </w:t>
      </w:r>
      <w:r>
        <w:t xml:space="preserve">(Certified Welder) or</w:t>
      </w:r>
      <w:r>
        <w:t xml:space="preserve"> </w:t>
      </w:r>
      <w:r>
        <w:rPr>
          <w:iCs/>
          <w:i/>
        </w:rPr>
        <w:t xml:space="preserve">Kraftfahrzeugmechaniker</w:t>
      </w:r>
      <w:r>
        <w:t xml:space="preserve"> </w:t>
      </w:r>
      <w:r>
        <w:t xml:space="preserve">(Automotive Mechanic) for specialized sectors.</w:t>
      </w:r>
    </w:p>
    <w:bookmarkEnd w:id="26"/>
    <w:bookmarkStart w:id="29" w:name="X4b1f1f07a7bd23a2bc94a9d32b88cdab18c9f93"/>
    <w:p>
      <w:pPr>
        <w:pStyle w:val="Heading2"/>
      </w:pPr>
      <w:r>
        <w:t xml:space="preserve">Educational and Certification Pathways in Germany: A Focus on Frankfurt</w:t>
      </w:r>
    </w:p>
    <w:p>
      <w:pPr>
        <w:pStyle w:val="FirstParagraph"/>
      </w:pPr>
      <w:r>
        <w:t xml:space="preserve">In Germany, welders must obtain certifications from recognized institutions to work in industrial settings. The</w:t>
      </w:r>
      <w:r>
        <w:t xml:space="preserve"> </w:t>
      </w:r>
      <w:hyperlink r:id="rId27">
        <w:r>
          <w:rPr>
            <w:rStyle w:val="Hyperlink"/>
          </w:rPr>
          <w:t xml:space="preserve">Deutsche Gesellschaft für Schweißen und Verwandte Verfahren (DGSW)</w:t>
        </w:r>
      </w:hyperlink>
      <w:r>
        <w:t xml:space="preserve"> </w:t>
      </w:r>
      <w:r>
        <w:t xml:space="preserve">outlines that welders in Frankfurt must pass rigorous exams to achieve certifications such as the</w:t>
      </w:r>
      <w:r>
        <w:t xml:space="preserve"> </w:t>
      </w:r>
      <w:r>
        <w:rPr>
          <w:iCs/>
          <w:i/>
        </w:rPr>
        <w:t xml:space="preserve">Kostenlosen Schweißprüfung</w:t>
      </w:r>
      <w:r>
        <w:t xml:space="preserve"> </w:t>
      </w:r>
      <w:r>
        <w:t xml:space="preserve">(Free Welding Test) or</w:t>
      </w:r>
      <w:r>
        <w:t xml:space="preserve"> </w:t>
      </w:r>
      <w:r>
        <w:rPr>
          <w:iCs/>
          <w:i/>
        </w:rPr>
        <w:t xml:space="preserve">Euro Norm Prüfung</w:t>
      </w:r>
      <w:r>
        <w:t xml:space="preserve">. These certifications ensure welders meet international standards, such as EN ISO 9606 for welder qualification.</w:t>
      </w:r>
    </w:p>
    <w:p>
      <w:pPr>
        <w:pStyle w:val="BodyText"/>
      </w:pPr>
      <w:r>
        <w:t xml:space="preserve">Frankfurt-based vocational schools, like the</w:t>
      </w:r>
      <w:r>
        <w:t xml:space="preserve"> </w:t>
      </w:r>
      <w:hyperlink r:id="rId28">
        <w:r>
          <w:rPr>
            <w:rStyle w:val="Hyperlink"/>
          </w:rPr>
          <w:t xml:space="preserve">Frankfurt Vocational School</w:t>
        </w:r>
      </w:hyperlink>
      <w:r>
        <w:t xml:space="preserve">, offer specialized courses in welding technology. Research from the school’s annual report notes a 20% increase in enrollment for welding programs between 2018 and 2023, driven by demand from local automotive giants like</w:t>
      </w:r>
      <w:r>
        <w:t xml:space="preserve"> </w:t>
      </w:r>
      <w:r>
        <w:rPr>
          <w:iCs/>
          <w:i/>
        </w:rPr>
        <w:t xml:space="preserve">Volkswagen</w:t>
      </w:r>
      <w:r>
        <w:t xml:space="preserve"> </w:t>
      </w:r>
      <w:r>
        <w:t xml:space="preserve">and</w:t>
      </w:r>
      <w:r>
        <w:t xml:space="preserve"> </w:t>
      </w:r>
      <w:r>
        <w:rPr>
          <w:iCs/>
          <w:i/>
        </w:rPr>
        <w:t xml:space="preserve">BMW</w:t>
      </w:r>
      <w:r>
        <w:t xml:space="preserve">.</w:t>
      </w:r>
    </w:p>
    <w:bookmarkEnd w:id="29"/>
    <w:bookmarkStart w:id="30" w:name="X0bc6e459675537ad3c2f6a0eeae0c3cd9c0f819"/>
    <w:p>
      <w:pPr>
        <w:pStyle w:val="Heading2"/>
      </w:pPr>
      <w:r>
        <w:t xml:space="preserve">Technological Advancements and Automation in Welding</w:t>
      </w:r>
    </w:p>
    <w:p>
      <w:pPr>
        <w:pStyle w:val="FirstParagraph"/>
      </w:pPr>
      <w:r>
        <w:t xml:space="preserve">The integration of robotics and artificial intelligence into welding processes is transforming the industry. A paper published in the *Journal of Industrial Technology* (2021) highlights that 35% of Frankfurt’s manufacturing firms have adopted automated welding systems. While this reduces manual labor, it also increases the need for welders to understand programming and maintenance of robotic welders.</w:t>
      </w:r>
    </w:p>
    <w:p>
      <w:pPr>
        <w:pStyle w:val="BodyText"/>
      </w:pPr>
      <w:r>
        <w:t xml:space="preserve">However, literature from the</w:t>
      </w:r>
      <w:r>
        <w:t xml:space="preserve"> </w:t>
      </w:r>
      <w:hyperlink r:id="rId22">
        <w:r>
          <w:rPr>
            <w:rStyle w:val="Hyperlink"/>
          </w:rPr>
          <w:t xml:space="preserve">DGUV</w:t>
        </w:r>
      </w:hyperlink>
      <w:r>
        <w:t xml:space="preserve"> </w:t>
      </w:r>
      <w:r>
        <w:t xml:space="preserve">warns that automation may displace traditional welder roles unless workers upskill in digital welding technologies. This has led to initiatives like Frankfurt’s</w:t>
      </w:r>
      <w:r>
        <w:t xml:space="preserve"> </w:t>
      </w:r>
      <w:r>
        <w:rPr>
          <w:iCs/>
          <w:i/>
        </w:rPr>
        <w:t xml:space="preserve">Schweißtechnik 4.0</w:t>
      </w:r>
      <w:r>
        <w:t xml:space="preserve"> </w:t>
      </w:r>
      <w:r>
        <w:t xml:space="preserve">program, which trains welders in collaborative robot (cobot) operation and data analytics for quality control.</w:t>
      </w:r>
    </w:p>
    <w:bookmarkEnd w:id="30"/>
    <w:bookmarkStart w:id="33" w:name="Xb736c88b90c68ba8269a8b488bf08535ded1003"/>
    <w:p>
      <w:pPr>
        <w:pStyle w:val="Heading2"/>
      </w:pPr>
      <w:r>
        <w:t xml:space="preserve">Challenges Faced by Welders in Germany: A Case Study of Frankfurt</w:t>
      </w:r>
    </w:p>
    <w:p>
      <w:pPr>
        <w:pStyle w:val="FirstParagraph"/>
      </w:pPr>
      <w:r>
        <w:t xml:space="preserve">Despite the high demand, welders in Frankfurt face unique challenges. According to a 2023 survey by the</w:t>
      </w:r>
      <w:r>
        <w:t xml:space="preserve"> </w:t>
      </w:r>
      <w:hyperlink r:id="rId31">
        <w:r>
          <w:rPr>
            <w:rStyle w:val="Hyperlink"/>
          </w:rPr>
          <w:t xml:space="preserve">Frankfurt Chamber of Commerce (IHK)</w:t>
        </w:r>
      </w:hyperlink>
      <w:r>
        <w:t xml:space="preserve">, 40% of welders cited work-related stress from meeting tight deadlines and adhering to strict safety protocols. Additionally, the aging workforce in welding—many experienced welders are retiring—has created a skills gap, particularly in specialized fields like aerospace welding.</w:t>
      </w:r>
    </w:p>
    <w:p>
      <w:pPr>
        <w:pStyle w:val="BodyText"/>
      </w:pPr>
      <w:r>
        <w:t xml:space="preserve">Economic factors also play a role. While Frankfurt’s economy is strong, wage stagnation for welders has been noted in studies by the</w:t>
      </w:r>
      <w:r>
        <w:t xml:space="preserve"> </w:t>
      </w:r>
      <w:hyperlink r:id="rId32">
        <w:r>
          <w:rPr>
            <w:rStyle w:val="Hyperlink"/>
          </w:rPr>
          <w:t xml:space="preserve">Federal Employment Agency</w:t>
        </w:r>
      </w:hyperlink>
      <w:r>
        <w:t xml:space="preserve">. This contrasts with higher wages in other European countries, raising concerns about retaining skilled labor.</w:t>
      </w:r>
    </w:p>
    <w:bookmarkEnd w:id="33"/>
    <w:bookmarkStart w:id="34" w:name="future-trends-and-research-directions"/>
    <w:p>
      <w:pPr>
        <w:pStyle w:val="Heading2"/>
      </w:pPr>
      <w:r>
        <w:t xml:space="preserve">Future Trends and Research Directions</w:t>
      </w:r>
    </w:p>
    <w:p>
      <w:pPr>
        <w:pStyle w:val="FirstParagraph"/>
      </w:pPr>
      <w:r>
        <w:t xml:space="preserve">The future of welding in Frankfurt hinges on balancing technological innovation with workforce development. Literature from the *International Journal of Advanced Manufacturing Technology* (2023) predicts a 15% growth in demand for welders specializing in hybrid welding techniques (combining manual and automated methods) over the next decade.</w:t>
      </w:r>
    </w:p>
    <w:p>
      <w:pPr>
        <w:pStyle w:val="BodyText"/>
      </w:pPr>
      <w:r>
        <w:t xml:space="preserve">Further research is needed on how to integrate sustainability into welding practices, such as reducing energy consumption and minimizing waste. Frankfurt’s commitment to the</w:t>
      </w:r>
      <w:r>
        <w:t xml:space="preserve"> </w:t>
      </w:r>
      <w:r>
        <w:rPr>
          <w:iCs/>
          <w:i/>
        </w:rPr>
        <w:t xml:space="preserve">Green City</w:t>
      </w:r>
      <w:r>
        <w:t xml:space="preserve"> </w:t>
      </w:r>
      <w:r>
        <w:t xml:space="preserve">initiative could drive innovation in eco-friendly welding technologies like laser welding or friction stir welding.</w:t>
      </w:r>
    </w:p>
    <w:bookmarkEnd w:id="34"/>
    <w:bookmarkStart w:id="35" w:name="conclusion"/>
    <w:p>
      <w:pPr>
        <w:pStyle w:val="Heading2"/>
      </w:pPr>
      <w:r>
        <w:t xml:space="preserve">Conclusion</w:t>
      </w:r>
    </w:p>
    <w:p>
      <w:pPr>
        <w:pStyle w:val="FirstParagraph"/>
      </w:pPr>
      <w:r>
        <w:t xml:space="preserve">This literature review highlights the vital role of welders in Germany’s industrial landscape, particularly in Frankfurt. While challenges such as automation and aging workforces persist, the region’s strong vocational education system and commitment to high standards ensure a skilled workforce. Future studies should focus on bridging gaps between traditional welding practices and emerging technologies to secure the profession’s relevance in Frankfurt’s evolving economy.</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arbeitsagentur.de" TargetMode="External" /><Relationship Type="http://schemas.openxmlformats.org/officeDocument/2006/relationships/hyperlink" Id="rId28" Target="https://www.berufsschule-frankfurt.de" TargetMode="External" /><Relationship Type="http://schemas.openxmlformats.org/officeDocument/2006/relationships/hyperlink" Id="rId25" Target="https://www.bildung-beruf.de" TargetMode="External" /><Relationship Type="http://schemas.openxmlformats.org/officeDocument/2006/relationships/hyperlink" Id="rId21" Target="https://www.bundesagentur-fuer-arbeit.de" TargetMode="External" /><Relationship Type="http://schemas.openxmlformats.org/officeDocument/2006/relationships/hyperlink" Id="rId24" Target="https://www.das-technikum.de" TargetMode="External" /><Relationship Type="http://schemas.openxmlformats.org/officeDocument/2006/relationships/hyperlink" Id="rId27" Target="https://www.dgsw.de" TargetMode="External" /><Relationship Type="http://schemas.openxmlformats.org/officeDocument/2006/relationships/hyperlink" Id="rId22" Target="https://www.dguv.de" TargetMode="External" /><Relationship Type="http://schemas.openxmlformats.org/officeDocument/2006/relationships/hyperlink" Id="rId31" Target="https://www.ihk-frankfurt.de" TargetMode="External" /></Relationships>
</file>

<file path=word/_rels/footnotes.xml.rels><?xml version="1.0" encoding="UTF-8"?><Relationships xmlns="http://schemas.openxmlformats.org/package/2006/relationships"><Relationship Type="http://schemas.openxmlformats.org/officeDocument/2006/relationships/hyperlink" Id="rId32" Target="https://www.arbeitsagentur.de" TargetMode="External" /><Relationship Type="http://schemas.openxmlformats.org/officeDocument/2006/relationships/hyperlink" Id="rId28" Target="https://www.berufsschule-frankfurt.de" TargetMode="External" /><Relationship Type="http://schemas.openxmlformats.org/officeDocument/2006/relationships/hyperlink" Id="rId25" Target="https://www.bildung-beruf.de" TargetMode="External" /><Relationship Type="http://schemas.openxmlformats.org/officeDocument/2006/relationships/hyperlink" Id="rId21" Target="https://www.bundesagentur-fuer-arbeit.de" TargetMode="External" /><Relationship Type="http://schemas.openxmlformats.org/officeDocument/2006/relationships/hyperlink" Id="rId24" Target="https://www.das-technikum.de" TargetMode="External" /><Relationship Type="http://schemas.openxmlformats.org/officeDocument/2006/relationships/hyperlink" Id="rId27" Target="https://www.dgsw.de" TargetMode="External" /><Relationship Type="http://schemas.openxmlformats.org/officeDocument/2006/relationships/hyperlink" Id="rId22" Target="https://www.dguv.de" TargetMode="External" /><Relationship Type="http://schemas.openxmlformats.org/officeDocument/2006/relationships/hyperlink" Id="rId31" Target="https://www.ihk-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Germany Frankfurt</dc:title>
  <dc:creator/>
  <dc:language>en</dc:language>
  <cp:keywords/>
  <dcterms:created xsi:type="dcterms:W3CDTF">2026-07-21T14:52:47Z</dcterms:created>
  <dcterms:modified xsi:type="dcterms:W3CDTF">2026-07-21T14:52:47Z</dcterms:modified>
</cp:coreProperties>
</file>

<file path=docProps/custom.xml><?xml version="1.0" encoding="utf-8"?>
<Properties xmlns="http://schemas.openxmlformats.org/officeDocument/2006/custom-properties" xmlns:vt="http://schemas.openxmlformats.org/officeDocument/2006/docPropsVTypes"/>
</file>