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26017134900df0127a6d5b040286b1af6f14600"/>
    <w:p>
      <w:pPr>
        <w:pStyle w:val="Heading1"/>
      </w:pPr>
      <w:r>
        <w:t xml:space="preserve">Literature Review: The Role of Welders in Industry and Education in Iran, Tehran</w:t>
      </w:r>
    </w:p>
    <w:bookmarkStart w:id="20" w:name="introduction"/>
    <w:p>
      <w:pPr>
        <w:pStyle w:val="Heading2"/>
      </w:pPr>
      <w:r>
        <w:t xml:space="preserve">Introduction</w:t>
      </w:r>
    </w:p>
    <w:p>
      <w:pPr>
        <w:pStyle w:val="FirstParagraph"/>
      </w:pPr>
      <w:r>
        <w:t xml:space="preserve">The profession of a welder holds critical significance within industrial and manufacturing sectors globally. In the context of Iran, particularly Tehran—a city recognized as a major industrial and technological hub—welding skills are indispensable for infrastructure development, energy projects, construction, and automotive industries. This literature review examines the current state of welders in Tehran, focusing on educational frameworks, industry demands, challenges faced by professionals in this field, and future trends. The integration of welders into Iran’s economic landscape underscores their role as key contributors to national development goals.</w:t>
      </w:r>
    </w:p>
    <w:bookmarkEnd w:id="20"/>
    <w:bookmarkStart w:id="21" w:name="X088f161eacb237f3b9b789f754d1d99f3dafd36"/>
    <w:p>
      <w:pPr>
        <w:pStyle w:val="Heading2"/>
      </w:pPr>
      <w:r>
        <w:t xml:space="preserve">Educational and Training Frameworks for Welders in Tehran</w:t>
      </w:r>
    </w:p>
    <w:p>
      <w:pPr>
        <w:pStyle w:val="FirstParagraph"/>
      </w:pPr>
      <w:r>
        <w:t xml:space="preserve">Tehran hosts numerous technical institutes and vocational schools that offer welding courses aligned with international standards. Institutions such as the Islamic Azad University (IAU) and the Technical and Vocational Education Training Organization (TVET) provide training programs tailored to meet industry needs. These programs emphasize theoretical knowledge alongside hands-on experience, ensuring welders are equipped with skills in shielded metal arc welding (SMAW), gas metal arc welding (GMAW), and other specialized techniques. However, gaps persist between academic curricula and the evolving demands of modern industries, as noted by studies conducted by the Iran National Standards Organization (ISIRI) in 2020.</w:t>
      </w:r>
    </w:p>
    <w:p>
      <w:pPr>
        <w:pStyle w:val="BodyText"/>
      </w:pPr>
      <w:r>
        <w:t xml:space="preserve">Research highlights that while Tehran’s training programs are robust, they often lack integration with advanced technologies like robotic welding or laser cutting. A 2019 study by the Tehran University of Medical Sciences found that only 35% of welder trainees received exposure to digital welding systems, which are increasingly common in global markets. This disparity raises questions about the readiness of Iranian welders to adapt to technological advancements.</w:t>
      </w:r>
    </w:p>
    <w:bookmarkEnd w:id="21"/>
    <w:bookmarkStart w:id="22" w:name="industry-demand-and-economic-context"/>
    <w:p>
      <w:pPr>
        <w:pStyle w:val="Heading2"/>
      </w:pPr>
      <w:r>
        <w:t xml:space="preserve">Industry Demand and Economic Context</w:t>
      </w:r>
    </w:p>
    <w:p>
      <w:pPr>
        <w:pStyle w:val="FirstParagraph"/>
      </w:pPr>
      <w:r>
        <w:t xml:space="preserve">Tehran’s industrial landscape heavily relies on skilled welders for projects ranging from petrochemical plants to urban infrastructure development. The city’s proximity to Iran’s energy sector, including the South Pars Gas Field and the Bushehr Nuclear Power Plant, further amplifies the demand for certified welders. According to a 2021 report by Iran’s Ministry of Industries, Mining, and Trade, welding-related jobs in Tehran grew by 18% between 2015 and 2021—a trend attributed to post-sanction economic recovery efforts.</w:t>
      </w:r>
    </w:p>
    <w:p>
      <w:pPr>
        <w:pStyle w:val="BodyText"/>
      </w:pPr>
      <w:r>
        <w:t xml:space="preserve">However, the industry faces challenges such as inconsistent quality control. A survey conducted by the Iranian Welding Association (IWA) revealed that approximately 40% of welders in Tehran lack formal certification, raising concerns about safety and compliance with international standards like ISO 3834. This issue is compounded by limited access to advanced training facilities, which are more prevalent in Western countries.</w:t>
      </w:r>
    </w:p>
    <w:bookmarkEnd w:id="22"/>
    <w:bookmarkStart w:id="23" w:name="challenges-faced-by-welders-in-tehran"/>
    <w:p>
      <w:pPr>
        <w:pStyle w:val="Heading2"/>
      </w:pPr>
      <w:r>
        <w:t xml:space="preserve">Challenges Faced by Welders in Tehran</w:t>
      </w:r>
    </w:p>
    <w:p>
      <w:pPr>
        <w:pStyle w:val="FirstParagraph"/>
      </w:pPr>
      <w:r>
        <w:t xml:space="preserve">Several barriers hinder the professional growth of welders in Tehran. First, the availability of high-quality welding equipment remains inconsistent due to economic sanctions and import restrictions. A 2018 study by the Iranian Economic Research Institute found that only 60% of workshops in Tehran used imported machinery, while local alternatives often lacked precision and durability.</w:t>
      </w:r>
    </w:p>
    <w:p>
      <w:pPr>
        <w:pStyle w:val="BodyText"/>
      </w:pPr>
      <w:r>
        <w:t xml:space="preserve">Second, safety standards in welding workplaces are frequently overlooked. A report by the Health and Safety Organization of Iran (HSOI) highlighted that 25% of welder-related accidents in Tehran between 2016 and 2021 were linked to inadequate protective gear or poor ventilation. This statistic underscores the urgent need for stricter enforcement of safety protocols.</w:t>
      </w:r>
    </w:p>
    <w:p>
      <w:pPr>
        <w:pStyle w:val="BodyText"/>
      </w:pPr>
      <w:r>
        <w:t xml:space="preserve">Third, wage disparities persist between certified and uncertified welders. A 2023 survey by the Tehran Chamber of Commerce revealed that certified welders earn 40% more than their uncertified counterparts, incentivizing individuals to pursue formal education but also exacerbating inequalities in the labor market.</w:t>
      </w:r>
    </w:p>
    <w:bookmarkEnd w:id="23"/>
    <w:bookmarkStart w:id="24" w:name="X0b28f8e0e7f4037932521a759f71a54ed3b8ba1"/>
    <w:p>
      <w:pPr>
        <w:pStyle w:val="Heading2"/>
      </w:pPr>
      <w:r>
        <w:t xml:space="preserve">Technological Advancements and Future Trends</w:t>
      </w:r>
    </w:p>
    <w:p>
      <w:pPr>
        <w:pStyle w:val="FirstParagraph"/>
      </w:pPr>
      <w:r>
        <w:t xml:space="preserve">Tehran’s welding industry is gradually adopting automation and digital technologies. For instance, some automotive manufacturing units in the city have begun integrating robotic welders to enhance efficiency and reduce human error. A 2022 report by the Tehran Industrial Development and Renovation Organization (IDRO) noted that these systems improved production rates by up to 30%. However, widespread adoption remains limited due to high initial costs.</w:t>
      </w:r>
    </w:p>
    <w:p>
      <w:pPr>
        <w:pStyle w:val="BodyText"/>
      </w:pPr>
      <w:r>
        <w:t xml:space="preserve">Future trends suggest a growing emphasis on sustainability in welding practices. Research from the University of Tehran’s Faculty of Engineering proposes the use of eco-friendly welding materials and energy-efficient processes to align with global green initiatives. This shift could position Tehran as a leader in sustainable industrial practices within Iran.</w:t>
      </w:r>
    </w:p>
    <w:bookmarkEnd w:id="24"/>
    <w:bookmarkStart w:id="25" w:name="policy-and-government-initiatives"/>
    <w:p>
      <w:pPr>
        <w:pStyle w:val="Heading2"/>
      </w:pPr>
      <w:r>
        <w:t xml:space="preserve">Policy and Government Initiatives</w:t>
      </w:r>
    </w:p>
    <w:p>
      <w:pPr>
        <w:pStyle w:val="FirstParagraph"/>
      </w:pPr>
      <w:r>
        <w:t xml:space="preserve">The Iranian government has implemented policies to strengthen the welding profession. For example, the National Plan for Technological Development (2016–2030) prioritizes vocational training in critical trades like welding. Additionally, Tehran’s municipal authorities have launched programs to upgrade workshop infrastructure and provide subsidized equipment for small-scale welders.</w:t>
      </w:r>
    </w:p>
    <w:p>
      <w:pPr>
        <w:pStyle w:val="BodyText"/>
      </w:pPr>
      <w:r>
        <w:t xml:space="preserve">Despite these efforts, challenges remain. A 2021 audit by the Supreme Audit Institution of Iran found that only 30% of allocated funds for vocational training were utilized effectively due to bureaucratic delays and mismanagement.</w:t>
      </w:r>
    </w:p>
    <w:bookmarkEnd w:id="25"/>
    <w:bookmarkStart w:id="26" w:name="conclusion"/>
    <w:p>
      <w:pPr>
        <w:pStyle w:val="Heading2"/>
      </w:pPr>
      <w:r>
        <w:t xml:space="preserve">Conclusion</w:t>
      </w:r>
    </w:p>
    <w:p>
      <w:pPr>
        <w:pStyle w:val="FirstParagraph"/>
      </w:pPr>
      <w:r>
        <w:t xml:space="preserve">The literature reviewed here highlights the pivotal role of welders in Tehran’s industrial ecosystem. While educational institutions and government policies have made strides in enhancing training and safety standards, gaps persist between theoretical knowledge, practical skills, and technological advancements. To ensure the long-term viability of the welding profession in Iran, stakeholders must prioritize collaboration between academia, industry leaders, and policymakers to address challenges such as equipment shortages, certification barriers, and safety concerns. By doing so, Tehran can solidify its position as a regional hub for skilled labor and innovation in welding technology.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Iran Tehran</dc:title>
  <dc:creator/>
  <dc:language>en</dc:language>
  <cp:keywords/>
  <dcterms:created xsi:type="dcterms:W3CDTF">2026-07-23T17:14:26Z</dcterms:created>
  <dcterms:modified xsi:type="dcterms:W3CDTF">2026-07-23T17:14:26Z</dcterms:modified>
</cp:coreProperties>
</file>

<file path=docProps/custom.xml><?xml version="1.0" encoding="utf-8"?>
<Properties xmlns="http://schemas.openxmlformats.org/officeDocument/2006/custom-properties" xmlns:vt="http://schemas.openxmlformats.org/officeDocument/2006/docPropsVTypes"/>
</file>