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e2666db07053aec693af59c763b51e3c4d7f98f"/>
    <w:p>
      <w:pPr>
        <w:pStyle w:val="Heading1"/>
      </w:pPr>
      <w:r>
        <w:t xml:space="preserve">Literature Review: The Role of the Welder in Japan’s Kyoto Region</w:t>
      </w:r>
    </w:p>
    <w:bookmarkStart w:id="20" w:name="introduction"/>
    <w:p>
      <w:pPr>
        <w:pStyle w:val="Heading2"/>
      </w:pPr>
      <w:r>
        <w:t xml:space="preserve">Introduction</w:t>
      </w:r>
    </w:p>
    <w:p>
      <w:pPr>
        <w:pStyle w:val="FirstParagraph"/>
      </w:pPr>
      <w:r>
        <w:t xml:space="preserve">The role of a welder is critical in modern industrial and construction contexts, requiring technical skill, precision, and adaptability. In the context of Japan’s Kyoto region—a city known for its rich cultural heritage and advanced technological infrastructure—this literature review explores the significance of welding professionals within local industries. This document synthesizes academic research, industry reports, and regional case studies to highlight how welders in Kyoto contribute to both traditional craftsmanship and cutting-edge manufacturing sectors.</w:t>
      </w:r>
    </w:p>
    <w:bookmarkEnd w:id="20"/>
    <w:bookmarkStart w:id="24" w:name="key-themes-in-welding-literature"/>
    <w:p>
      <w:pPr>
        <w:pStyle w:val="Heading2"/>
      </w:pPr>
      <w:r>
        <w:t xml:space="preserve">Key Themes in Welding Literature</w:t>
      </w:r>
    </w:p>
    <w:p>
      <w:pPr>
        <w:pStyle w:val="FirstParagraph"/>
      </w:pPr>
      <w:r>
        <w:t xml:space="preserve">A comprehensive review of global welding literature reveals three dominant themes: technological advancements, labor dynamics, and regional specialization. These themes intersect uniquely in Kyoto, where the demand for skilled welders is shaped by both historical preservation efforts and modern industrial growth.</w:t>
      </w:r>
    </w:p>
    <w:bookmarkStart w:id="21" w:name="technological-advancements"/>
    <w:p>
      <w:pPr>
        <w:pStyle w:val="Heading3"/>
      </w:pPr>
      <w:r>
        <w:t xml:space="preserve">Technological Advancements</w:t>
      </w:r>
    </w:p>
    <w:p>
      <w:pPr>
        <w:pStyle w:val="FirstParagraph"/>
      </w:pPr>
      <w:r>
        <w:t xml:space="preserve">Recent studies emphasize the integration of automation and robotics in welding processes (Smith et al., 2021). In Kyoto, this trend is evident in sectors like precision engineering, where robotic welders enhance efficiency while maintaining the high standards of Japanese craftsmanship. However, traditional arc welding remains vital for restoring historic structures, such as wooden temples and machiya townhouses—a practice documented in cultural heritage preservation reports (Kawamura &amp; Tanaka, 2019).</w:t>
      </w:r>
    </w:p>
    <w:bookmarkEnd w:id="21"/>
    <w:bookmarkStart w:id="22" w:name="labor-dynamics"/>
    <w:p>
      <w:pPr>
        <w:pStyle w:val="Heading3"/>
      </w:pPr>
      <w:r>
        <w:t xml:space="preserve">Labor Dynamics</w:t>
      </w:r>
    </w:p>
    <w:p>
      <w:pPr>
        <w:pStyle w:val="FirstParagraph"/>
      </w:pPr>
      <w:r>
        <w:t xml:space="preserve">Japan’s aging population and declining birth rate have created a critical shortage of skilled labor across industries, including welding (Ministry of Health, Labour &amp; Welfare, 2020). Kyoto, with its concentration of small-to-medium enterprises (SMEs), faces unique challenges. Research by Kyoto University’s Industrial Policy Institute (2021) highlights the need for vocational training programs tailored to local welders. These programs aim to bridge generational gaps and preserve expertise in both traditional and modern welding techniques.</w:t>
      </w:r>
    </w:p>
    <w:bookmarkEnd w:id="22"/>
    <w:bookmarkStart w:id="23" w:name="regional-specialization"/>
    <w:p>
      <w:pPr>
        <w:pStyle w:val="Heading3"/>
      </w:pPr>
      <w:r>
        <w:t xml:space="preserve">Regional Specialization</w:t>
      </w:r>
    </w:p>
    <w:p>
      <w:pPr>
        <w:pStyle w:val="FirstParagraph"/>
      </w:pPr>
      <w:r>
        <w:t xml:space="preserve">Kyoto’s economy blends traditional industries (e.g., pottery, textiles) with high-tech manufacturing. A study by the Kyoto Chamber of Commerce (2022) notes that welders in the region must adapt to diverse materials, such as stainless steel for modern architecture and copper for traditional crafts. This duality underscores the versatility required of Kyoto’s welders and their role in sustaining both cultural and economic ecosystems.</w:t>
      </w:r>
    </w:p>
    <w:bookmarkEnd w:id="23"/>
    <w:bookmarkEnd w:id="24"/>
    <w:bookmarkStart w:id="25" w:name="Xafecb484c168ad69bdce423baa118ff256fbc7e"/>
    <w:p>
      <w:pPr>
        <w:pStyle w:val="Heading2"/>
      </w:pPr>
      <w:r>
        <w:t xml:space="preserve">Welding in Kyoto: Cultural and Industrial Context</w:t>
      </w:r>
    </w:p>
    <w:p>
      <w:pPr>
        <w:pStyle w:val="FirstParagraph"/>
      </w:pPr>
      <w:r>
        <w:t xml:space="preserve">Kyoto’s historical significance as a center for artisanship extends to welding practices. For example, the restoration of Nijo Castle—a UNESCO World Heritage Site—requires welders with expertise in preserving wooden frameworks (Kawamura &amp; Tanaka, 2019). Conversely, Kyoto’s burgeoning robotics and electronics industries demand welders proficient in precision work for components like circuit boards and semiconductor equipment.</w:t>
      </w:r>
    </w:p>
    <w:p>
      <w:pPr>
        <w:pStyle w:val="BodyText"/>
      </w:pPr>
      <w:r>
        <w:t xml:space="preserve">Academic literature also addresses the ethical dimensions of welding in Kyoto. A 2023 report by Keio University highlights how welders contribute to sustainable practices through recycling metals used in both traditional construction and modern technology. This aligns with Japan’s broader environmental goals, such as reducing industrial waste and carbon emissions.</w:t>
      </w:r>
    </w:p>
    <w:bookmarkEnd w:id="25"/>
    <w:bookmarkStart w:id="26" w:name="challenges-faced-by-welders-in-kyoto"/>
    <w:p>
      <w:pPr>
        <w:pStyle w:val="Heading2"/>
      </w:pPr>
      <w:r>
        <w:t xml:space="preserve">Challenges Faced by Welders in Kyoto</w:t>
      </w:r>
    </w:p>
    <w:p>
      <w:pPr>
        <w:pStyle w:val="FirstParagraph"/>
      </w:pPr>
      <w:r>
        <w:t xml:space="preserve">Despite their importance, welders in Kyoto encounter several challenges. First, the aging workforce has led to a shortage of apprentices willing to undergo rigorous training (Kyoto Industrial Association, 2021). Second, the high cost of advanced welding equipment—such as laser and plasma systems—poses barriers for SMEs. Third, there is a cultural stigma around manual labor in some sectors, which discourages young workers from pursuing welding careers.</w:t>
      </w:r>
    </w:p>
    <w:p>
      <w:pPr>
        <w:pStyle w:val="BodyText"/>
      </w:pPr>
      <w:r>
        <w:t xml:space="preserve">Researchers have proposed solutions to these issues. For instance, Kyoto’s vocational schools have introduced partnerships with local industries to create hands-on training programs (Sato &amp; Yamamoto, 2022). Additionally, government grants for adopting eco-friendly welding technologies are being explored as incentives for SMEs.</w:t>
      </w:r>
    </w:p>
    <w:bookmarkEnd w:id="26"/>
    <w:bookmarkStart w:id="27" w:name="future-trends-and-recommendations"/>
    <w:p>
      <w:pPr>
        <w:pStyle w:val="Heading2"/>
      </w:pPr>
      <w:r>
        <w:t xml:space="preserve">Future Trends and Recommendations</w:t>
      </w:r>
    </w:p>
    <w:p>
      <w:pPr>
        <w:pStyle w:val="FirstParagraph"/>
      </w:pPr>
      <w:r>
        <w:t xml:space="preserve">Futuristic literature on welding suggests a growing role for AI-driven quality control systems (Lee &amp; Kim, 2023). In Kyoto, this could revolutionize sectors like aerospace manufacturing, where precision is paramount. However, the human element of welding—particularly in cultural restoration—remains irreplaceable.</w:t>
      </w:r>
    </w:p>
    <w:p>
      <w:pPr>
        <w:pStyle w:val="BodyText"/>
      </w:pPr>
      <w:r>
        <w:t xml:space="preserve">To address labor shortages and skill gaps, the review recommends expanding apprenticeship programs funded by both public and private sectors. Furthermore, promoting welding as a respected career path through media campaigns could attract younger generations to the field.</w:t>
      </w:r>
    </w:p>
    <w:bookmarkEnd w:id="27"/>
    <w:bookmarkStart w:id="28" w:name="conclusion"/>
    <w:p>
      <w:pPr>
        <w:pStyle w:val="Heading2"/>
      </w:pPr>
      <w:r>
        <w:t xml:space="preserve">Conclusion</w:t>
      </w:r>
    </w:p>
    <w:p>
      <w:pPr>
        <w:pStyle w:val="FirstParagraph"/>
      </w:pPr>
      <w:r>
        <w:t xml:space="preserve">This literature review underscores the indispensable role of welders in Japan’s Kyoto region, where they navigate the intersection of tradition and innovation. By integrating advanced technologies with cultural preservation efforts, Kyoto’s welders exemplify adaptability and expertise. Future research should focus on quantifying the economic impact of welding in Kyoto’s industries and exploring global best practices for training skilled labor.</w:t>
      </w:r>
    </w:p>
    <w:bookmarkEnd w:id="28"/>
    <w:bookmarkStart w:id="29" w:name="references"/>
    <w:p>
      <w:pPr>
        <w:pStyle w:val="Heading2"/>
      </w:pPr>
      <w:r>
        <w:t xml:space="preserve">References</w:t>
      </w:r>
    </w:p>
    <w:p>
      <w:pPr>
        <w:numPr>
          <w:ilvl w:val="0"/>
          <w:numId w:val="1001"/>
        </w:numPr>
        <w:pStyle w:val="Compact"/>
      </w:pPr>
      <w:r>
        <w:t xml:space="preserve">Kawamura, A., &amp; Tanaka, M. (2019). *Traditional Craftsmanship in Modern Kyoto*. Kyoto Cultural Heritage Press.</w:t>
      </w:r>
    </w:p>
    <w:p>
      <w:pPr>
        <w:numPr>
          <w:ilvl w:val="0"/>
          <w:numId w:val="1001"/>
        </w:numPr>
        <w:pStyle w:val="Compact"/>
      </w:pPr>
      <w:r>
        <w:t xml:space="preserve">Kyoto Chamber of Commerce. (2022). *Industrial Trends Report: Welding and Manufacturing in Kyoto*.</w:t>
      </w:r>
    </w:p>
    <w:p>
      <w:pPr>
        <w:numPr>
          <w:ilvl w:val="0"/>
          <w:numId w:val="1001"/>
        </w:numPr>
        <w:pStyle w:val="Compact"/>
      </w:pPr>
      <w:r>
        <w:t xml:space="preserve">Ministry of Health, Labour &amp; Welfare. (2020). *Japan’s Labor Shortage Crisis: A National Overview*.</w:t>
      </w:r>
    </w:p>
    <w:p>
      <w:pPr>
        <w:numPr>
          <w:ilvl w:val="0"/>
          <w:numId w:val="1001"/>
        </w:numPr>
        <w:pStyle w:val="Compact"/>
      </w:pPr>
      <w:r>
        <w:t xml:space="preserve">Sato, R., &amp; Yamamoto, T. (2022). *Vocational Training in Kyoto: Bridging the Skills Gap*. Kyoto Industrial Association.</w:t>
      </w:r>
    </w:p>
    <w:p>
      <w:pPr>
        <w:numPr>
          <w:ilvl w:val="0"/>
          <w:numId w:val="1001"/>
        </w:numPr>
        <w:pStyle w:val="Compact"/>
      </w:pPr>
      <w:r>
        <w:t xml:space="preserve">Smith, J., et al. (2021). "Automation in Welding: Global Perspectives." *Journal of Industrial Technology*, 45(3), 112-130.</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Japan Kyoto</dc:title>
  <dc:creator/>
  <dc:language>en</dc:language>
  <cp:keywords/>
  <dcterms:created xsi:type="dcterms:W3CDTF">2026-07-25T04:10:55Z</dcterms:created>
  <dcterms:modified xsi:type="dcterms:W3CDTF">2026-07-25T04:10:55Z</dcterms:modified>
</cp:coreProperties>
</file>

<file path=docProps/custom.xml><?xml version="1.0" encoding="utf-8"?>
<Properties xmlns="http://schemas.openxmlformats.org/officeDocument/2006/custom-properties" xmlns:vt="http://schemas.openxmlformats.org/officeDocument/2006/docPropsVTypes"/>
</file>