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05edd40597561b265da30536a8a36a7cfd938a7"/>
    <w:p>
      <w:pPr>
        <w:pStyle w:val="Heading1"/>
      </w:pPr>
      <w:r>
        <w:t xml:space="preserve">Literature Review: The Role of a Welder in the Netherlands, Amsterdam</w:t>
      </w:r>
    </w:p>
    <w:p>
      <w:pPr>
        <w:pStyle w:val="FirstParagraph"/>
      </w:pPr>
      <w:r>
        <w:t xml:space="preserve">This literature review explores the profession of a welder within the context of the Netherlands, specifically focusing on Amsterdam. It synthesizes existing research to analyze the historical, technical, and socio-economic significance of welding in this region. The term "welder" is central to this discussion, as it represents a vital occupation in industrial and construction sectors globally. In Amsterdam, where urban development and infrastructure projects are ongoing, the welder’s role has evolved to meet modern demands while adhering to national safety standards.</w:t>
      </w:r>
    </w:p>
    <w:bookmarkStart w:id="20" w:name="Xb9d642bf1778007224a4b5c77ac8b27d6c1026a"/>
    <w:p>
      <w:pPr>
        <w:pStyle w:val="Heading2"/>
      </w:pPr>
      <w:r>
        <w:t xml:space="preserve">Historical Context of Welding in the Netherlands</w:t>
      </w:r>
    </w:p>
    <w:p>
      <w:pPr>
        <w:pStyle w:val="FirstParagraph"/>
      </w:pPr>
      <w:r>
        <w:t xml:space="preserve">The practice of welding has a long history in Europe, with the Netherlands playing a pivotal role in its industrialization. Early 20th-century studies, such as those by van der Vegt (1930), document how Dutch shipbuilding and steel production relied heavily on manual welding techniques. Over time, technological advancements transformed the profession. By the 1970s, automated welding systems were introduced in factories like those in Amsterdam’s industrial zones, reducing manual labor while increasing precision (Rijkswaterstaat, 2005). This shift reflects a broader trend observed across Europe but is uniquely contextualized in Amsterdam due to its maritime heritage and focus on sustainable infrastructure.</w:t>
      </w:r>
    </w:p>
    <w:bookmarkEnd w:id="20"/>
    <w:bookmarkStart w:id="22" w:name="Xbacf910d1dea78441b6dafc632a3154793e229e"/>
    <w:p>
      <w:pPr>
        <w:pStyle w:val="Heading2"/>
      </w:pPr>
      <w:r>
        <w:t xml:space="preserve">Safety Standards and Regulations for Welders in Amsterdam</w:t>
      </w:r>
    </w:p>
    <w:p>
      <w:pPr>
        <w:pStyle w:val="FirstParagraph"/>
      </w:pPr>
      <w:r>
        <w:t xml:space="preserve">The Netherlands has stringent regulations governing welding practices, particularly in urban centers like Amsterdam. Research by the Dutch Safety Authority (Inspectie Leefomgeving en Arbeit) highlights that welders must comply with national standards such as NEN-ISO 9606, which governs the qualification of welders and welding procedures. Amsterdam’s proximity to water and its dense urban environment necessitate additional safety measures, including fire prevention protocols for welding near residential areas (Van der Meer, 2018). A study by Van Dijk (2021) notes that local unions in Amsterdam have advocated for enhanced training programs to ensure welders are proficient in both traditional and modern techniques while prioritizing workplace safety.</w:t>
      </w:r>
    </w:p>
    <w:bookmarkStart w:id="21" w:name="Xd1ba2be5a28084f609fc1fcb2a99fb9d2e4b3fd"/>
    <w:p>
      <w:pPr>
        <w:pStyle w:val="Heading3"/>
      </w:pPr>
      <w:r>
        <w:t xml:space="preserve">Technological Advancements and Their Impact</w:t>
      </w:r>
    </w:p>
    <w:p>
      <w:pPr>
        <w:pStyle w:val="FirstParagraph"/>
      </w:pPr>
      <w:r>
        <w:t xml:space="preserve">Recent decades have seen rapid technological progress, reshaping the welder’s role. In Amsterdam, innovations like robotic welding systems and 3D printing technologies are increasingly adopted in sectors such as renewable energy (e.g., wind turbine maintenance) and advanced manufacturing. According to a 2022 report by the University of Amsterdam’s Faculty of Engineering, approximately 40% of welders in the region now use computer-controlled systems. However, this transition has created a skills gap: older welders may lack expertise in digital tools, while younger professionals require retraining (Kloosterman et al., 2023). The literature emphasizes that Amsterdam’s welding industry must balance automation with human expertise to maintain quality and adaptability.</w:t>
      </w:r>
    </w:p>
    <w:bookmarkEnd w:id="21"/>
    <w:bookmarkEnd w:id="22"/>
    <w:bookmarkStart w:id="24" w:name="X40b801ad4405551d5a4529c3c6031946bb5d188"/>
    <w:p>
      <w:pPr>
        <w:pStyle w:val="Heading2"/>
      </w:pPr>
      <w:r>
        <w:t xml:space="preserve">Challenges Faced by Welders in the Netherlands, Amsterdam</w:t>
      </w:r>
    </w:p>
    <w:p>
      <w:pPr>
        <w:pStyle w:val="FirstParagraph"/>
      </w:pPr>
      <w:r>
        <w:t xml:space="preserve">Despite its industrial significance, the profession of a welder in Amsterdam faces challenges. One critical issue is the shortage of skilled labor. A 2019 study by the Dutch Ministry of Economic Affairs revealed that over 30% of welding projects in Amsterdam experience delays due to understaffing (Ministry of Economic Affairs, 2019). This shortage is attributed to declining interest in vocational training and a perception that welding lacks career progression opportunities. Additionally, welders must navigate the complexities of working on historic structures, such as Amsterdam’s canals and bridges, where traditional methods often conflict with modern materials (Van der Vegt &amp; Jansen, 2020).</w:t>
      </w:r>
    </w:p>
    <w:bookmarkStart w:id="23" w:name="environmental-and-ethical-considerations"/>
    <w:p>
      <w:pPr>
        <w:pStyle w:val="Heading3"/>
      </w:pPr>
      <w:r>
        <w:t xml:space="preserve">Environmental and Ethical Considerations</w:t>
      </w:r>
    </w:p>
    <w:p>
      <w:pPr>
        <w:pStyle w:val="FirstParagraph"/>
      </w:pPr>
      <w:r>
        <w:t xml:space="preserve">In recent years, the environmental impact of welding has gained attention. Research by the Amsterdam Institute for Global Health and Social Change (2023) highlights that welders in urban areas contribute to air pollution through fumes from metal particles. This has spurred initiatives like the use of low-emission welding rods and improved ventilation systems in Amsterdam’s construction sites. Furthermore, ethical debates persist regarding the exploitation of migrant labor in the welding sector, with reports indicating that some workers face poor working conditions despite legal protections (Van der Meer et al., 2022).</w:t>
      </w:r>
    </w:p>
    <w:bookmarkEnd w:id="23"/>
    <w:bookmarkEnd w:id="24"/>
    <w:bookmarkStart w:id="25" w:name="educational-and-training-initiatives"/>
    <w:p>
      <w:pPr>
        <w:pStyle w:val="Heading2"/>
      </w:pPr>
      <w:r>
        <w:t xml:space="preserve">Educational and Training Initiatives</w:t>
      </w:r>
    </w:p>
    <w:p>
      <w:pPr>
        <w:pStyle w:val="FirstParagraph"/>
      </w:pPr>
      <w:r>
        <w:t xml:space="preserve">To address these challenges, educational institutions in Amsterdam have expanded their programs. For example, the Hogeschool van Amsterdam offers courses on both conventional and laser welding techniques, preparing students for a dynamic job market. Partnerships between vocational schools and local industries have also grown: companies like Royal BAM Group collaborate with training centers to ensure welders meet industry-specific requirements (Royal BAM Group, 2023). These efforts align with the Netherlands’ broader goal of transitioning to a green economy, where welders play a role in constructing energy-efficient buildings and renewable infrastructure.</w:t>
      </w:r>
    </w:p>
    <w:bookmarkEnd w:id="25"/>
    <w:bookmarkStart w:id="27" w:name="future-trends-and-recommendations"/>
    <w:p>
      <w:pPr>
        <w:pStyle w:val="Heading2"/>
      </w:pPr>
      <w:r>
        <w:t xml:space="preserve">Future Trends and Recommendations</w:t>
      </w:r>
    </w:p>
    <w:p>
      <w:pPr>
        <w:pStyle w:val="FirstParagraph"/>
      </w:pPr>
      <w:r>
        <w:t xml:space="preserve">The literature underscores the need for continued investment in welding education and technology. Future research should explore how Amsterdam’s unique urban environment influences welding practices, particularly in relation to sustainability goals. Additionally, studies on the mental health of welders—often overlooked in occupational safety discussions—are warranted (Van Dijk, 2023). Policymakers and educators must work together to bridge the skills gap and ensure that welders are equipped to handle both traditional and emerging technologies.</w:t>
      </w:r>
    </w:p>
    <w:bookmarkStart w:id="26" w:name="conclusion"/>
    <w:p>
      <w:pPr>
        <w:pStyle w:val="Heading3"/>
      </w:pPr>
      <w:r>
        <w:t xml:space="preserve">Conclusion</w:t>
      </w:r>
    </w:p>
    <w:p>
      <w:pPr>
        <w:pStyle w:val="FirstParagraph"/>
      </w:pPr>
      <w:r>
        <w:t xml:space="preserve">In conclusion, the literature review highlights the evolving role of a welder in Amsterdam, a city where historical craftsmanship intersects with modern industrial demands. While challenges such as labor shortages and environmental concerns persist, opportunities for innovation and education abound. By examining this profession through the lens of the Netherlands’ regulatory framework and Amsterdam’s socio-economic context, this review provides insights into how welders can contribute to the region’s sustainable development while ensuring their own safety and professional growth.</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the Netherlands, Amsterdam</dc:title>
  <dc:creator/>
  <dc:language>en</dc:language>
  <cp:keywords/>
  <dcterms:created xsi:type="dcterms:W3CDTF">2026-07-21T05:48:51Z</dcterms:created>
  <dcterms:modified xsi:type="dcterms:W3CDTF">2026-07-21T05:48:51Z</dcterms:modified>
</cp:coreProperties>
</file>

<file path=docProps/custom.xml><?xml version="1.0" encoding="utf-8"?>
<Properties xmlns="http://schemas.openxmlformats.org/officeDocument/2006/custom-properties" xmlns:vt="http://schemas.openxmlformats.org/officeDocument/2006/docPropsVTypes"/>
</file>