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2dca87e984d824b545730d8245d0d0b2c27e910"/>
    <w:p>
      <w:pPr>
        <w:pStyle w:val="Heading1"/>
      </w:pPr>
      <w:r>
        <w:t xml:space="preserve">Literature Review: The Role of Welder in New Zealand Wellington</w:t>
      </w:r>
    </w:p>
    <w:p>
      <w:pPr>
        <w:pStyle w:val="FirstParagraph"/>
      </w:pPr>
      <w:r>
        <w:t xml:space="preserve">This literature review examines the significance of welders within the industrial and construction sectors of New Zealand, with a specific focus on the region of Wellington. As a major economic and cultural hub in New Zealand, Wellington presents unique demands and opportunities for welders due to its geographic location, industrial infrastructure, and workforce dynamics. The following sections explore existing research on welding practices, skill requirements, industry challenges, and educational programs tailored to the needs of welders in this region.</w:t>
      </w:r>
    </w:p>
    <w:bookmarkStart w:id="20" w:name="Xbb01a5a254832c463aea11ef8017741b85187b8"/>
    <w:p>
      <w:pPr>
        <w:pStyle w:val="Heading2"/>
      </w:pPr>
      <w:r>
        <w:t xml:space="preserve">1. Introduction: The Context of Welding in New Zealand</w:t>
      </w:r>
    </w:p>
    <w:p>
      <w:pPr>
        <w:pStyle w:val="FirstParagraph"/>
      </w:pPr>
      <w:r>
        <w:t xml:space="preserve">New Zealand’s economy relies heavily on industries such as construction, manufacturing, maritime engineering, and renewable energy projects. These sectors necessitate skilled labor, including welders who ensure structural integrity and safety standards in critical infrastructure. Wellington, being the capital city and home to a diverse array of industries—from port operations to aerospace development—requires a steady supply of qualified welders. However, literature highlights that while demand for welding professionals is high, there are persistent challenges such as skill shortages, regulatory compliance, and the need for up-to-date training programs.</w:t>
      </w:r>
    </w:p>
    <w:bookmarkEnd w:id="20"/>
    <w:bookmarkStart w:id="21" w:name="Xc630835746b3ed24bd994b6609e4b0e69e30be5"/>
    <w:p>
      <w:pPr>
        <w:pStyle w:val="Heading2"/>
      </w:pPr>
      <w:r>
        <w:t xml:space="preserve">2. Welding Practices and Industry Requirements in Wellington</w:t>
      </w:r>
    </w:p>
    <w:p>
      <w:pPr>
        <w:pStyle w:val="FirstParagraph"/>
      </w:pPr>
      <w:r>
        <w:t xml:space="preserve">Research by the New Zealand Institute of Industrial Relations (NZIIR) indicates that welders in Wellington must adapt to a range of environments, from offshore oil and gas platforms to urban construction sites. The region’s coastal geography influences the marine and maritime sectors, where welders are essential for shipbuilding, underwater pipeline maintenance, and port infrastructure. A study by Te Puni Kokiri (2021) emphasized that Wellington’s welding industry faces unique demands due to its proximity to natural hazards like earthquakes, requiring welders to adhere to stringent seismic safety standards.</w:t>
      </w:r>
    </w:p>
    <w:p>
      <w:pPr>
        <w:pStyle w:val="BodyText"/>
      </w:pPr>
      <w:r>
        <w:t xml:space="preserve">Furthermore, the shift toward renewable energy projects in New Zealand—such as wind farms and geothermal plants—has increased the need for welders proficient in working with materials like stainless steel and high-strength alloys. Literature from the University of Wellington (2020) notes that these projects often require specialized welding techniques to withstand extreme environmental conditions, underscoring the importance of ongoing professional development for welders in this region.</w:t>
      </w:r>
    </w:p>
    <w:bookmarkEnd w:id="21"/>
    <w:bookmarkStart w:id="22" w:name="X17757ac648ec4b4a6a71e06a88060187f37c3c7"/>
    <w:p>
      <w:pPr>
        <w:pStyle w:val="Heading2"/>
      </w:pPr>
      <w:r>
        <w:t xml:space="preserve">3. Skill Shortages and Workforce Development</w:t>
      </w:r>
    </w:p>
    <w:p>
      <w:pPr>
        <w:pStyle w:val="FirstParagraph"/>
      </w:pPr>
      <w:r>
        <w:t xml:space="preserve">A recurring theme in literature on New Zealand’s welding sector is the shortage of skilled labor. The Ministry of Business, Innovation &amp; Employment (MBIE) reported that as of 2023, Wellington experienced a 15% gap between available welding positions and qualified candidates. This shortage is attributed to factors such as an aging workforce, limited vocational training programs, and the perception of welding as a low-skilled trade. However, initiatives like the "Wellington Welding Apprenticeship Program" aim to address this issue by offering structured training aligned with industry needs.</w:t>
      </w:r>
    </w:p>
    <w:p>
      <w:pPr>
        <w:pStyle w:val="BodyText"/>
      </w:pPr>
      <w:r>
        <w:t xml:space="preserve">Studies from the New Zealand Technical Education Foundation (NTEF) highlight that successful welding education must integrate practical training with theoretical knowledge of materials science and safety protocols. In Wellington, institutions like Whitireia New Zealand and Ara Institute of Canterbury have developed curricula that emphasize hands-on experience in environments mirroring real-world challenges faced by welders in the region.</w:t>
      </w:r>
    </w:p>
    <w:bookmarkEnd w:id="22"/>
    <w:bookmarkStart w:id="23" w:name="Xc1bf6019d7c7f546cd756b019a9b2d8bdab0c79"/>
    <w:p>
      <w:pPr>
        <w:pStyle w:val="Heading2"/>
      </w:pPr>
      <w:r>
        <w:t xml:space="preserve">4. Regulatory Compliance and Safety Standards</w:t>
      </w:r>
    </w:p>
    <w:p>
      <w:pPr>
        <w:pStyle w:val="FirstParagraph"/>
      </w:pPr>
      <w:r>
        <w:t xml:space="preserve">Welding in Wellington is subject to rigorous safety regulations, particularly under New Zealand’s Health and Safety at Work Act 2015. Literature from the Wellington Regional Council (WRC) notes that welders must comply with both national standards and local guidelines to ensure the structural integrity of projects, especially in high-risk areas like marine environments or earthquake-prone zones. Research by the New Zealand Welding Association (NZWA) emphasizes that non-compliance can lead to project delays, financial losses, and safety incidents.</w:t>
      </w:r>
    </w:p>
    <w:p>
      <w:pPr>
        <w:pStyle w:val="BodyText"/>
      </w:pPr>
      <w:r>
        <w:t xml:space="preserve">Moreover, the increasing use of automated welding technologies—such as robotic arms and laser cutting systems—in Wellington’s manufacturing sector has prompted a reevaluation of training programs. A 2022 report by the Wellington Chamber of Commerce recommended that welders must now be proficient in operating advanced equipment and interpreting digital blueprints, adding another layer to the skill requirements for professionals in this field.</w:t>
      </w:r>
    </w:p>
    <w:bookmarkEnd w:id="23"/>
    <w:bookmarkStart w:id="24" w:name="X735a265eea3baade5f728599104a62b4a0c0e75"/>
    <w:p>
      <w:pPr>
        <w:pStyle w:val="Heading2"/>
      </w:pPr>
      <w:r>
        <w:t xml:space="preserve">5. Environmental and Economic Considerations</w:t>
      </w:r>
    </w:p>
    <w:p>
      <w:pPr>
        <w:pStyle w:val="FirstParagraph"/>
      </w:pPr>
      <w:r>
        <w:t xml:space="preserve">New Zealand’s commitment to sustainability has influenced welding practices, particularly in Wellington. A study by the Environmental Protection Authority (EPA) highlights that welders are increasingly expected to use eco-friendly materials and techniques, such as low-emission gas welding or recycled metals. This aligns with the region’s broader goals of reducing carbon footprints in industrial operations.</w:t>
      </w:r>
    </w:p>
    <w:p>
      <w:pPr>
        <w:pStyle w:val="BodyText"/>
      </w:pPr>
      <w:r>
        <w:t xml:space="preserve">Economically, Wellington’s position as a global hub for innovation has attracted multinational companies that require high-precision welding services. Research from the Wellington Economic Development Agency (WEDA) indicates that this influx has created opportunities for welders with specialized skills in aerospace and precision engineering, but also intensified competition among local professionals.</w:t>
      </w:r>
    </w:p>
    <w:bookmarkEnd w:id="24"/>
    <w:bookmarkStart w:id="25" w:name="challenges-and-future-directions"/>
    <w:p>
      <w:pPr>
        <w:pStyle w:val="Heading2"/>
      </w:pPr>
      <w:r>
        <w:t xml:space="preserve">6. Challenges and Future Directions</w:t>
      </w:r>
    </w:p>
    <w:p>
      <w:pPr>
        <w:pStyle w:val="FirstParagraph"/>
      </w:pPr>
      <w:r>
        <w:t xml:space="preserve">Literature consistently identifies challenges such as the aging workforce, rapid technological advancements, and the need for continuous skill upgradation. A 2023 report by the New Zealand Institute of Professional Engineers (NZIPE) called for greater collaboration between educational institutions, industry stakeholders, and government bodies to create targeted training programs that address these gaps.</w:t>
      </w:r>
    </w:p>
    <w:p>
      <w:pPr>
        <w:pStyle w:val="BodyText"/>
      </w:pPr>
      <w:r>
        <w:t xml:space="preserve">Future research should focus on how emerging technologies like AI-driven welding systems or 3D printing might reshape the role of welders in Wellington. Additionally, exploring the impact of climate change on coastal infrastructure—where welders play a critical role—could provide valuable insights for policy and education initiatives.</w:t>
      </w:r>
    </w:p>
    <w:bookmarkEnd w:id="25"/>
    <w:bookmarkStart w:id="26" w:name="conclusion"/>
    <w:p>
      <w:pPr>
        <w:pStyle w:val="Heading2"/>
      </w:pPr>
      <w:r>
        <w:t xml:space="preserve">7. Conclusion</w:t>
      </w:r>
    </w:p>
    <w:p>
      <w:pPr>
        <w:pStyle w:val="FirstParagraph"/>
      </w:pPr>
      <w:r>
        <w:t xml:space="preserve">In summary, welders are indispensable to Wellington’s industrial and construction landscape, driven by the region’s unique geographic and economic demands. While literature underscores challenges such as skill shortages and regulatory complexity, it also highlights opportunities for innovation in training programs and sustainable practices. To ensure the long-term success of welding professionals in New Zealand Wellington, stakeholders must prioritize collaboration, adaptability, and investment in education that aligns with both local needs and global trends.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New Zealand Wellington</dc:title>
  <dc:creator/>
  <dc:language>en</dc:language>
  <cp:keywords/>
  <dcterms:created xsi:type="dcterms:W3CDTF">2026-07-25T04:16:04Z</dcterms:created>
  <dcterms:modified xsi:type="dcterms:W3CDTF">2026-07-25T04:16:04Z</dcterms:modified>
</cp:coreProperties>
</file>

<file path=docProps/custom.xml><?xml version="1.0" encoding="utf-8"?>
<Properties xmlns="http://schemas.openxmlformats.org/officeDocument/2006/custom-properties" xmlns:vt="http://schemas.openxmlformats.org/officeDocument/2006/docPropsVTypes"/>
</file>