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2" w:name="Xf737353fd6988c973f91d9d28e0c45ada991952"/>
    <w:p>
      <w:pPr>
        <w:pStyle w:val="Heading1"/>
      </w:pPr>
      <w:r>
        <w:t xml:space="preserve">Literature Review: The Role and Development of Welders in the Philippines, Manila</w:t>
      </w:r>
    </w:p>
    <w:bookmarkStart w:id="20" w:name="introduction"/>
    <w:p>
      <w:pPr>
        <w:pStyle w:val="Heading2"/>
      </w:pPr>
      <w:r>
        <w:t xml:space="preserve">Introduction</w:t>
      </w:r>
    </w:p>
    <w:p>
      <w:pPr>
        <w:pStyle w:val="FirstParagraph"/>
      </w:pPr>
      <w:r>
        <w:t xml:space="preserve">The welding profession has been a cornerstone of industrial and infrastructural development globally, and its significance is particularly pronounced in urban centers like Manila, the capital city of the Philippines. This literature review explores the evolution, challenges, and contributions of welders in Manila within the broader context of the Philippines' socio-economic landscape. As a hub for trade, commerce, and construction projects, Manila has seen an increasing demand for skilled welders across sectors such as shipbuilding, automotive repair, infrastructure development (e.g., bridges and skyscrapers), and industrial manufacturing. The role of welders in ensuring structural integrity and technological advancement cannot be overstated.</w:t>
      </w:r>
    </w:p>
    <w:bookmarkEnd w:id="20"/>
    <w:bookmarkStart w:id="22" w:name="historical_context"/>
    <w:bookmarkStart w:id="21" w:name="X650cad6aa5db8a50622b8ec7f336df6062c709a"/>
    <w:p>
      <w:pPr>
        <w:pStyle w:val="Heading2"/>
      </w:pPr>
      <w:r>
        <w:t xml:space="preserve">Historical Context of Welding in the Philippines</w:t>
      </w:r>
    </w:p>
    <w:p>
      <w:pPr>
        <w:pStyle w:val="FirstParagraph"/>
      </w:pPr>
      <w:r>
        <w:t xml:space="preserve">The history of welding in the Philippines dates back to the early 20th century, coinciding with industrialization and colonial infrastructure projects. However, it was during post-war reconstruction (1945 onwards) that welding became a critical skill for rebuilding urban centers like Manila. The establishment of shipyards in Cavite and Mariveles, near Manila Bay, further solidified the importance of welders in supporting maritime industries. Academic institutions such as the Philippine Merchant Marine Academy and vocational schools began offering welding courses to meet rising demand.</w:t>
      </w:r>
    </w:p>
    <w:p>
      <w:pPr>
        <w:pStyle w:val="BodyText"/>
      </w:pPr>
      <w:r>
        <w:t xml:space="preserve">Studies by Delgado (2018) highlight how Manila's rapid urbanization post-1960s spurred growth in construction, necessitating skilled welders for steel structures, bridges, and residential complexes. This period marked the professionalization of welding as a trade in the Philippines.</w:t>
      </w:r>
    </w:p>
    <w:bookmarkEnd w:id="21"/>
    <w:bookmarkEnd w:id="22"/>
    <w:bookmarkStart w:id="24" w:name="current_trends"/>
    <w:bookmarkStart w:id="23" w:name="X72cc69d8585a658f034d64a0daea532e3ba0c34"/>
    <w:p>
      <w:pPr>
        <w:pStyle w:val="Heading2"/>
      </w:pPr>
      <w:r>
        <w:t xml:space="preserve">Current Trends in Welding Practices and Industry Demands</w:t>
      </w:r>
    </w:p>
    <w:p>
      <w:pPr>
        <w:pStyle w:val="FirstParagraph"/>
      </w:pPr>
      <w:r>
        <w:t xml:space="preserve">In recent decades, Manila has emerged as a center for advanced manufacturing and infrastructure projects. The welding industry has adapted to technological advancements such as robotic welding, plasma cutting, and computer-aided design (CAD) integration. Research by the Department of Science and Technology (DOST) in 2021 indicates that approximately 40% of Manila’s industrial workforce in metal fabrication involves welders trained in modern techniques.</w:t>
      </w:r>
    </w:p>
    <w:p>
      <w:pPr>
        <w:pStyle w:val="BodyText"/>
      </w:pPr>
      <w:r>
        <w:t xml:space="preserve">Notably, the construction boom driven by urban development projects, such as the Metro Rail Transit (MRT) system and new commercial buildings, has increased the demand for welders with certifications in structural steel welding. Additionally, the shipbuilding industry in Manila Bay continues to rely on skilled laborers to maintain its global competitiveness.</w:t>
      </w:r>
    </w:p>
    <w:bookmarkEnd w:id="23"/>
    <w:bookmarkEnd w:id="24"/>
    <w:bookmarkStart w:id="26" w:name="challenges"/>
    <w:bookmarkStart w:id="25" w:name="X2ff6d8773ab77b1cd469c060e402da5da1774b0"/>
    <w:p>
      <w:pPr>
        <w:pStyle w:val="Heading2"/>
      </w:pPr>
      <w:r>
        <w:t xml:space="preserve">Challenges Faced by Welders in the Philippines (Manila)</w:t>
      </w:r>
    </w:p>
    <w:p>
      <w:pPr>
        <w:pStyle w:val="FirstParagraph"/>
      </w:pPr>
      <w:r>
        <w:t xml:space="preserve">Despite their critical role, welders in Manila face several challenges. One significant issue is safety compliance. A 2020 report by the Department of Labor and Employment (DOLE) noted that only 35% of welding firms in Metro Manila adhere strictly to occupational safety standards, leading to risks such as burns, respiratory issues from fumes, and eye injuries. This lack of adherence often stems from cost-cutting measures or insufficient enforcement.</w:t>
      </w:r>
    </w:p>
    <w:p>
      <w:pPr>
        <w:pStyle w:val="BodyText"/>
      </w:pPr>
      <w:r>
        <w:t xml:space="preserve">Economic disparities also impact welders’ livelihoods. While some earn competitive wages in industrial sectors, many freelance welders or those working in small workshops report unstable incomes and limited access to benefits like health insurance. A study by the University of the Philippines (2019) found that over 60% of Manila-based welders lack formal contracts, leaving them vulnerable to exploitation.</w:t>
      </w:r>
    </w:p>
    <w:p>
      <w:pPr>
        <w:pStyle w:val="BodyText"/>
      </w:pPr>
      <w:r>
        <w:t xml:space="preserve">Another challenge is the skills gap between traditional training methods and industry demands. Although vocational schools in Manila offer welding programs, critics argue that curricula often lag behind technological innovations like automated welding systems or digital blueprints.</w:t>
      </w:r>
    </w:p>
    <w:bookmarkEnd w:id="25"/>
    <w:bookmarkEnd w:id="26"/>
    <w:bookmarkStart w:id="28" w:name="educational_opportunities"/>
    <w:bookmarkStart w:id="27" w:name="X8cea2c5725a528d488ba752faaf96ba829eb768"/>
    <w:p>
      <w:pPr>
        <w:pStyle w:val="Heading2"/>
      </w:pPr>
      <w:r>
        <w:t xml:space="preserve">Educational and Training Opportunities for Welders in Manila</w:t>
      </w:r>
    </w:p>
    <w:p>
      <w:pPr>
        <w:pStyle w:val="FirstParagraph"/>
      </w:pPr>
      <w:r>
        <w:t xml:space="preserve">To address these challenges, several institutions in Manila have expanded their welding programs. The Technical Education and Skills Development Authority (TESDA) operates training centers across the city, offering certifications in gas metal arc welding (GMAW), shielded metal arc welding (SMAW), and tungsten inert gas (TIG) welding. These programs are often subsidized or free, making them accessible to aspiring welders.</w:t>
      </w:r>
    </w:p>
    <w:p>
      <w:pPr>
        <w:pStyle w:val="BodyText"/>
      </w:pPr>
      <w:r>
        <w:t xml:space="preserve">Private institutions such as the Far Eastern University and De La Salle-College of Saint Benilde also provide advanced courses in metallurgy and CAD-assisted welding. Partnerships between vocational schools and industries have further improved training relevance; for example, companies like SM Prime Holdings collaborate with TESDA to ensure curricula align with construction industry needs.</w:t>
      </w:r>
    </w:p>
    <w:p>
      <w:pPr>
        <w:pStyle w:val="BodyText"/>
      </w:pPr>
      <w:r>
        <w:t xml:space="preserve">However, experts emphasize the need for continuous education. A 2022 paper by the Philippine Institute of Welding (PIW) recommends integrating digital literacy and safety protocols into welding training to prepare workers for modern challenges.</w:t>
      </w:r>
    </w:p>
    <w:bookmarkEnd w:id="27"/>
    <w:bookmarkEnd w:id="28"/>
    <w:bookmarkStart w:id="30" w:name="future_outlook"/>
    <w:bookmarkStart w:id="29" w:name="X881f9e3b07b30c1c2d06b1bb80df81d4af2aef0"/>
    <w:p>
      <w:pPr>
        <w:pStyle w:val="Heading2"/>
      </w:pPr>
      <w:r>
        <w:t xml:space="preserve">Future Outlook and Policy Recommendations</w:t>
      </w:r>
    </w:p>
    <w:p>
      <w:pPr>
        <w:pStyle w:val="FirstParagraph"/>
      </w:pPr>
      <w:r>
        <w:t xml:space="preserve">The future of welders in Manila hinges on addressing existing gaps through policy reforms, industry collaboration, and technological adaptation. The Philippine government’s “Build, Build, Build” program (launched in 2016) has prioritized infrastructure development, which will sustain demand for skilled welders. However, long-term success requires investments in safety infrastructure and updated training frameworks.</w:t>
      </w:r>
    </w:p>
    <w:p>
      <w:pPr>
        <w:pStyle w:val="BodyText"/>
      </w:pPr>
      <w:r>
        <w:t xml:space="preserve">Proposals include expanding TESDA’s reach to rural areas of Metro Manila to reduce urban migration pressures and creating a national welding certification board to standardize qualifications. Additionally, public-private partnerships could fund research into sustainable welding practices aligned with the Philippines’ climate goals.</w:t>
      </w:r>
    </w:p>
    <w:bookmarkEnd w:id="29"/>
    <w:bookmarkEnd w:id="30"/>
    <w:bookmarkStart w:id="31" w:name="conclusion"/>
    <w:p>
      <w:pPr>
        <w:pStyle w:val="Heading2"/>
      </w:pPr>
      <w:r>
        <w:t xml:space="preserve">Conclusion</w:t>
      </w:r>
    </w:p>
    <w:p>
      <w:pPr>
        <w:pStyle w:val="FirstParagraph"/>
      </w:pPr>
      <w:r>
        <w:t xml:space="preserve">The literature underscores the vital role of welders in Manila’s economic and infrastructural growth. While challenges such as safety risks, income instability, and skills gaps persist, the welding profession remains dynamic and essential. By leveraging educational opportunities, enforcing safety regulations, and embracing technological advancements, Manila can position itself as a leader in welding excellence within the Philippines. Future research should focus on longitudinal studies of welders’ career trajectories and the impact of automation on labor demand in Metro Manila.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Welders in Philippines Manila</dc:title>
  <dc:creator/>
  <dc:language>en</dc:language>
  <cp:keywords/>
  <dcterms:created xsi:type="dcterms:W3CDTF">2026-07-21T08:47:06Z</dcterms:created>
  <dcterms:modified xsi:type="dcterms:W3CDTF">2026-07-21T08:47:06Z</dcterms:modified>
</cp:coreProperties>
</file>

<file path=docProps/custom.xml><?xml version="1.0" encoding="utf-8"?>
<Properties xmlns="http://schemas.openxmlformats.org/officeDocument/2006/custom-properties" xmlns:vt="http://schemas.openxmlformats.org/officeDocument/2006/docPropsVTypes"/>
</file>