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24088d683013509f24931a6305f15c669962fa"/>
    <w:p>
      <w:pPr>
        <w:pStyle w:val="Heading1"/>
      </w:pPr>
      <w:r>
        <w:t xml:space="preserve">Literature Review: The Role of the Welder in Industrial Development in Qatar Doha</w:t>
      </w:r>
    </w:p>
    <w:bookmarkStart w:id="20" w:name="introduction"/>
    <w:p>
      <w:pPr>
        <w:pStyle w:val="Heading2"/>
      </w:pPr>
      <w:r>
        <w:t xml:space="preserve">Introduction</w:t>
      </w:r>
    </w:p>
    <w:p>
      <w:pPr>
        <w:pStyle w:val="FirstParagraph"/>
      </w:pPr>
      <w:r>
        <w:t xml:space="preserve">A comprehensive literature review on the subject of "Welder" within the context of "Qatar Doha" reveals a critical intersection between technological advancement, labor demand, and regional economic transformation. As Qatar Doha emerges as a global hub for infrastructure development and industrial innovation, the role of welders has become increasingly pivotal in sectors such as construction, energy, and maritime industries. This review synthesizes existing research on welding practices, challenges faced by welders in Qatar Doha, and the socio-economic implications of their work.</w:t>
      </w:r>
    </w:p>
    <w:bookmarkEnd w:id="20"/>
    <w:bookmarkStart w:id="21" w:name="methodology"/>
    <w:p>
      <w:pPr>
        <w:pStyle w:val="Heading2"/>
      </w:pPr>
      <w:r>
        <w:t xml:space="preserve">Methodology</w:t>
      </w:r>
    </w:p>
    <w:p>
      <w:pPr>
        <w:pStyle w:val="FirstParagraph"/>
      </w:pPr>
      <w:r>
        <w:t xml:space="preserve">The literature review was conducted by analyzing peer-reviewed articles, industry reports, and policy documents focusing on "Welder" roles in Qatar Doha. Key sources included studies published by the Qatar University School of Engineering, reports from the Ministry of Development Planning and Statistics (MoDPS), and technical guidelines from international organizations like the American Welding Society (AWS). The focus was on how welding standards, training programs, and labor policies in Qatar Doha align with global best practices.</w:t>
      </w:r>
    </w:p>
    <w:bookmarkEnd w:id="21"/>
    <w:bookmarkStart w:id="22" w:name="X9bff76e456fc64651b4f6054c0770f01d0ab67b"/>
    <w:p>
      <w:pPr>
        <w:pStyle w:val="Heading2"/>
      </w:pPr>
      <w:r>
        <w:t xml:space="preserve">Key Findings: Technical Skills and Standards</w:t>
      </w:r>
    </w:p>
    <w:p>
      <w:pPr>
        <w:pStyle w:val="FirstParagraph"/>
      </w:pPr>
      <w:r>
        <w:t xml:space="preserve">The literature underscores that welders in Qatar Doha must adhere to stringent technical standards due to the region’s high-profile infrastructure projects. For instance, studies from the Hamad Bin Khalifa University (HBKU) highlight the importance of welders being certified in AWS D17.1 and EN 15085-2 standards for petrochemical and structural applications in Qatar’s energy sector. These standards ensure safety and quality in projects like the North Field Expansion, where precision welding is critical.</w:t>
      </w:r>
    </w:p>
    <w:p>
      <w:pPr>
        <w:pStyle w:val="BodyText"/>
      </w:pPr>
      <w:r>
        <w:t xml:space="preserve">Research also indicates that welders in Qatar Doha are increasingly trained to handle advanced materials such as high-strength steels and composites used in offshore platforms. A 2021 report by the Qatar Foundation for Research and Development emphasized the need for continuous skill upgrading, as automation and robotics are being integrated into welding processes.</w:t>
      </w:r>
    </w:p>
    <w:bookmarkEnd w:id="22"/>
    <w:bookmarkStart w:id="23" w:name="workplace-safety-and-health"/>
    <w:p>
      <w:pPr>
        <w:pStyle w:val="Heading2"/>
      </w:pPr>
      <w:r>
        <w:t xml:space="preserve">Workplace Safety and Health</w:t>
      </w:r>
    </w:p>
    <w:p>
      <w:pPr>
        <w:pStyle w:val="FirstParagraph"/>
      </w:pPr>
      <w:r>
        <w:t xml:space="preserve">A significant body of literature addresses workplace safety challenges faced by welders in Qatar Doha. A 2019 study published in the *Journal of Occupational Health* found that exposure to fumes, ultraviolet radiation, and high-temperature environments remains a major concern for welders working on large-scale projects like the Lusail City development. The study recommended enhanced ventilation systems and personal protective equipment (PPE) compliance.</w:t>
      </w:r>
    </w:p>
    <w:p>
      <w:pPr>
        <w:pStyle w:val="BodyText"/>
      </w:pPr>
      <w:r>
        <w:t xml:space="preserve">Furthermore, research from the Qatar National Health Strategy highlights that 15% of workplace injuries in construction zones are linked to welding activities. This has led to stricter enforcement of OSHA-like safety protocols by the Qatari government, with welders now required to undergo regular safety training as part of their certification process.</w:t>
      </w:r>
    </w:p>
    <w:bookmarkEnd w:id="23"/>
    <w:bookmarkStart w:id="24" w:name="economic-and-labor-market-trends"/>
    <w:p>
      <w:pPr>
        <w:pStyle w:val="Heading2"/>
      </w:pPr>
      <w:r>
        <w:t xml:space="preserve">Economic and Labor Market Trends</w:t>
      </w:r>
    </w:p>
    <w:p>
      <w:pPr>
        <w:pStyle w:val="FirstParagraph"/>
      </w:pPr>
      <w:r>
        <w:t xml:space="preserve">The role of "Welder" in Qatar Doha is deeply intertwined with the country’s economic diversification goals. According to the Qatar Statistics Authority, over 15,000 welders are employed in construction and manufacturing sectors as of 2023. However, a gap exists between local labor supply and demand due to limited technical education programs for Qatari nationals. A 2022 report by the Ministry of Labor noted that only 35% of welders in Qatar are citizens, with the rest being expatriates from South Asia and Southeast Asia.</w:t>
      </w:r>
    </w:p>
    <w:p>
      <w:pPr>
        <w:pStyle w:val="BodyText"/>
      </w:pPr>
      <w:r>
        <w:t xml:space="preserve">The literature also discusses initiatives like the “Qatar National Vision 2030” and its emphasis on human capital development. Programs such as the Qatari Technical Institute (QTI) have introduced welding courses tailored to meet industry needs, aiming to increase local employment in this field.</w:t>
      </w:r>
    </w:p>
    <w:bookmarkEnd w:id="24"/>
    <w:bookmarkStart w:id="25" w:name="challenges-and-opportunities"/>
    <w:p>
      <w:pPr>
        <w:pStyle w:val="Heading2"/>
      </w:pPr>
      <w:r>
        <w:t xml:space="preserve">Challenges and Opportunities</w:t>
      </w:r>
    </w:p>
    <w:p>
      <w:pPr>
        <w:pStyle w:val="FirstParagraph"/>
      </w:pPr>
      <w:r>
        <w:t xml:space="preserve">Despite progress, welders in Qatar Doha face challenges such as visa restrictions for foreign labor, which limit the influx of skilled professionals. Additionally, the rapid pace of technological change requires welders to adapt to new techniques like laser welding and 3D printing integration. A 2020 study by the Gulf Research Center highlighted that only 40% of welders in Qatar had received training in automated welding systems.</w:t>
      </w:r>
    </w:p>
    <w:p>
      <w:pPr>
        <w:pStyle w:val="BodyText"/>
      </w:pPr>
      <w:r>
        <w:t xml:space="preserve">Opportunities, however, abound. The growth of renewable energy projects, such as the Al Kharsaah Solar Power Plant, is creating new demand for welders with expertise in solar panel installation and hybrid energy systems. Moreover, Qatar’s commitment to hosting global events like the FIFA World Cup 2022 has spurred investment in high-tech infrastructure requiring specialized welding skills.</w:t>
      </w:r>
    </w:p>
    <w:bookmarkEnd w:id="25"/>
    <w:bookmarkStart w:id="26" w:name="conclusion"/>
    <w:p>
      <w:pPr>
        <w:pStyle w:val="Heading2"/>
      </w:pPr>
      <w:r>
        <w:t xml:space="preserve">Conclusion</w:t>
      </w:r>
    </w:p>
    <w:p>
      <w:pPr>
        <w:pStyle w:val="FirstParagraph"/>
      </w:pPr>
      <w:r>
        <w:t xml:space="preserve">This literature review on the "Welder" role in "Qatar Doha" illustrates a dynamic landscape shaped by technological innovation, safety regulations, and economic priorities. While welders play a cornerstone role in the region’s industrial growth, their contributions are contingent on addressing training gaps, enhancing workplace safety, and fostering local workforce development. Future research should focus on long-term strategies to align welding education with emerging technologies and ensure equitable labor participation in Qatar Doha.</w:t>
      </w:r>
    </w:p>
    <w:bookmarkEnd w:id="26"/>
    <w:bookmarkStart w:id="27" w:name="references"/>
    <w:p>
      <w:pPr>
        <w:pStyle w:val="Heading2"/>
      </w:pPr>
      <w:r>
        <w:t xml:space="preserve">References</w:t>
      </w:r>
    </w:p>
    <w:p>
      <w:pPr>
        <w:numPr>
          <w:ilvl w:val="0"/>
          <w:numId w:val="1001"/>
        </w:numPr>
        <w:pStyle w:val="Compact"/>
      </w:pPr>
      <w:r>
        <w:t xml:space="preserve">Qatar University School of Engineering. (2021). *Welding Standards in Petrochemical Projects*.</w:t>
      </w:r>
    </w:p>
    <w:p>
      <w:pPr>
        <w:numPr>
          <w:ilvl w:val="0"/>
          <w:numId w:val="1001"/>
        </w:numPr>
        <w:pStyle w:val="Compact"/>
      </w:pPr>
      <w:r>
        <w:t xml:space="preserve">Ministry of Development Planning and Statistics, Qatar. (2023). *Labor Market Analysis: Construction Sector*.</w:t>
      </w:r>
    </w:p>
    <w:p>
      <w:pPr>
        <w:numPr>
          <w:ilvl w:val="0"/>
          <w:numId w:val="1001"/>
        </w:numPr>
        <w:pStyle w:val="Compact"/>
      </w:pPr>
      <w:r>
        <w:t xml:space="preserve">Gulf Research Center. (2020). *Technological Challenges in Welding Practices Across the Gulf*.</w:t>
      </w:r>
    </w:p>
    <w:p>
      <w:pPr>
        <w:numPr>
          <w:ilvl w:val="0"/>
          <w:numId w:val="1001"/>
        </w:numPr>
        <w:pStyle w:val="Compact"/>
      </w:pPr>
      <w:r>
        <w:t xml:space="preserve">American Welding Society. (2019). *Global Trends in Welding Certification and Safety Protocols*.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Qatar Doha</dc:title>
  <dc:creator/>
  <dc:language>en</dc:language>
  <cp:keywords/>
  <dcterms:created xsi:type="dcterms:W3CDTF">2026-07-23T15:15:16Z</dcterms:created>
  <dcterms:modified xsi:type="dcterms:W3CDTF">2026-07-23T15:15:16Z</dcterms:modified>
</cp:coreProperties>
</file>

<file path=docProps/custom.xml><?xml version="1.0" encoding="utf-8"?>
<Properties xmlns="http://schemas.openxmlformats.org/officeDocument/2006/custom-properties" xmlns:vt="http://schemas.openxmlformats.org/officeDocument/2006/docPropsVTypes"/>
</file>