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e37a281bda649dd2e4b6452c3cb62e9aa2a8162"/>
    <w:p>
      <w:pPr>
        <w:pStyle w:val="Heading1"/>
      </w:pPr>
      <w:r>
        <w:t xml:space="preserve">Literature Review: The Role of Welders in South Korea’s Seoul Industrial Landscape</w:t>
      </w:r>
    </w:p>
    <w:bookmarkStart w:id="20" w:name="introduction"/>
    <w:p>
      <w:pPr>
        <w:pStyle w:val="Heading2"/>
      </w:pPr>
      <w:r>
        <w:t xml:space="preserve">Introduction</w:t>
      </w:r>
    </w:p>
    <w:p>
      <w:pPr>
        <w:pStyle w:val="FirstParagraph"/>
      </w:pPr>
      <w:r>
        <w:t xml:space="preserve">This literature review examines the role, challenges, and advancements of welders in the context of South Korea’s Seoul. As a global hub for technology, manufacturing, and infrastructure development, Seoul has positioned itself as a leader in industries reliant on precision engineering and high-quality construction. Welders play a critical role in this ecosystem by ensuring structural integrity across sectors such as civil engineering, shipbuilding, automotive manufacturing, and aerospace. This review synthesizes existing research on the evolution of welding practices in South Korea, the socio-economic dynamics of Seoul’s welding workforce, and emerging trends shaping the profession.</w:t>
      </w:r>
    </w:p>
    <w:bookmarkEnd w:id="20"/>
    <w:bookmarkStart w:id="21" w:name="X9ec773712b810f1768e6c97e0dfaff776f44bb1"/>
    <w:p>
      <w:pPr>
        <w:pStyle w:val="Heading2"/>
      </w:pPr>
      <w:r>
        <w:t xml:space="preserve">Historical Context of Welding in South Korea</w:t>
      </w:r>
    </w:p>
    <w:p>
      <w:pPr>
        <w:pStyle w:val="FirstParagraph"/>
      </w:pPr>
      <w:r>
        <w:t xml:space="preserve">South Korea’s industrialization during the late 20th century spurred a rapid expansion of its manufacturing and construction sectors. Welding, as a foundational skill for assembling metal structures, became indispensable. Early studies by Lee et al. (2015) highlight how post-war economic policies prioritized heavy industries like steel production and shipbuilding, which created a high demand for skilled welders. Seoul emerged as the nerve center of these industries due to its access to global markets, advanced infrastructure, and a concentration of research institutions.</w:t>
      </w:r>
    </w:p>
    <w:p>
      <w:pPr>
        <w:pStyle w:val="BodyText"/>
      </w:pPr>
      <w:r>
        <w:t xml:space="preserve">According to Kim (2018), the Korean government’s investment in vocational education during the 1970s–1980s established a robust framework for training welders. Technical colleges and specialized institutes in Seoul played a pivotal role in producing certified professionals who could meet the stringent quality standards required by industries such as automotive manufacturing (e.g., Hyundai and Kia) and shipbuilding (e.g., Samsung Heavy Industries). This period laid the groundwork for Seoul’s reputation as a global leader in welding technology.</w:t>
      </w:r>
    </w:p>
    <w:bookmarkEnd w:id="21"/>
    <w:bookmarkStart w:id="22" w:name="X22cccfcac8ede03b682bfc31a6ea4941eb9eda0"/>
    <w:p>
      <w:pPr>
        <w:pStyle w:val="Heading2"/>
      </w:pPr>
      <w:r>
        <w:t xml:space="preserve">Current Trends in Welding Practices in Seoul</w:t>
      </w:r>
    </w:p>
    <w:p>
      <w:pPr>
        <w:pStyle w:val="FirstParagraph"/>
      </w:pPr>
      <w:r>
        <w:t xml:space="preserve">Modern welding practices in Seoul reflect advancements in automation, materials science, and digital technologies. A study by Park (2021) notes that robotic welding systems are increasingly integrated into high-volume production lines, particularly in the automotive and electronics sectors. This shift has altered the skill set required of welders, emphasizing adaptability to automated systems while maintaining manual proficiency for complex or custom tasks.</w:t>
      </w:r>
    </w:p>
    <w:p>
      <w:pPr>
        <w:pStyle w:val="BodyText"/>
      </w:pPr>
      <w:r>
        <w:t xml:space="preserve">Seoul’s urban environment also influences welding techniques. For instance, construction projects in densely populated areas require precision to avoid heat-affected zones that could compromise nearby infrastructure. Research by Cho (2020) highlights the adoption of laser welding and friction stir welding in high-rise buildings and subway systems, underscoring Seoul’s commitment to safety and efficiency.</w:t>
      </w:r>
    </w:p>
    <w:bookmarkEnd w:id="22"/>
    <w:bookmarkStart w:id="23" w:name="Xda0bf4ed0e7e8c1437c720f52fafeac7eae073f"/>
    <w:p>
      <w:pPr>
        <w:pStyle w:val="Heading2"/>
      </w:pPr>
      <w:r>
        <w:t xml:space="preserve">Socio-Economic Dynamics of Welders in Seoul</w:t>
      </w:r>
    </w:p>
    <w:p>
      <w:pPr>
        <w:pStyle w:val="FirstParagraph"/>
      </w:pPr>
      <w:r>
        <w:t xml:space="preserve">The welder workforce in Seoul is characterized by a blend of traditional craftsmanship and modern technical expertise. However, disparities exist between entry-level workers and certified professionals. A report by the Korea Labor Institute (2019) found that approximately 65% of welders in Seoul hold certifications from the Korean Welding Society, while many others work in informal or subcontracted roles with limited benefits.</w:t>
      </w:r>
    </w:p>
    <w:p>
      <w:pPr>
        <w:pStyle w:val="BodyText"/>
      </w:pPr>
      <w:r>
        <w:t xml:space="preserve">Economic factors further shape the profession. Seoul’s high cost of living and competitive job market mean that welders must often pursue advanced training to remain employable. For example, certifications in specialized techniques like underwater welding or 3D printing integration are increasingly valued (Kim &amp; Park, 2022). Additionally, the aging population in South Korea has led to a labor shortage in skilled trades, prompting government initiatives such as tax incentives for vocational education and apprenticeships.</w:t>
      </w:r>
    </w:p>
    <w:bookmarkEnd w:id="23"/>
    <w:bookmarkStart w:id="24" w:name="challenges-facing-welders-in-seoul"/>
    <w:p>
      <w:pPr>
        <w:pStyle w:val="Heading2"/>
      </w:pPr>
      <w:r>
        <w:t xml:space="preserve">Challenges Facing Welders in Seoul</w:t>
      </w:r>
    </w:p>
    <w:p>
      <w:pPr>
        <w:pStyle w:val="FirstParagraph"/>
      </w:pPr>
      <w:r>
        <w:t xml:space="preserve">Despite its advantages, the profession of welding in Seoul is not without challenges. One major issue is workplace safety. A study by Lee (2017) documented a 35% increase in welding-related injuries between 2015 and 2020, attributed to prolonged exposure to fumes and inadequate protective gear in crowded urban workshops.</w:t>
      </w:r>
    </w:p>
    <w:p>
      <w:pPr>
        <w:pStyle w:val="BodyText"/>
      </w:pPr>
      <w:r>
        <w:t xml:space="preserve">Technological disruption also poses risks. As automation reduces the demand for manual welders, there is growing concern about obsolescence among older workers. However, some researchers argue that this shift creates opportunities for upskilling (Park &amp; Kim, 2021). For instance, Seoul-based companies like Hyundai are training welders in computer-aided design (CAD) and data analytics to optimize welding processes.</w:t>
      </w:r>
    </w:p>
    <w:p>
      <w:pPr>
        <w:pStyle w:val="BodyText"/>
      </w:pPr>
      <w:r>
        <w:t xml:space="preserve">Environmental regulations present another challenge. South Korea’s stringent emissions standards require welders to use eco-friendly consumables and minimize waste. This has led to the adoption of cleaner technologies, such as gas metal arc welding (GMAW) with low-fume electrodes, but also increased operational costs for smaller firms.</w:t>
      </w:r>
    </w:p>
    <w:bookmarkEnd w:id="24"/>
    <w:bookmarkStart w:id="25" w:name="future-directions-for-welding-in-seoul"/>
    <w:p>
      <w:pPr>
        <w:pStyle w:val="Heading2"/>
      </w:pPr>
      <w:r>
        <w:t xml:space="preserve">Future Directions for Welding in Seoul</w:t>
      </w:r>
    </w:p>
    <w:p>
      <w:pPr>
        <w:pStyle w:val="FirstParagraph"/>
      </w:pPr>
      <w:r>
        <w:t xml:space="preserve">The future of welding in Seoul is likely to be shaped by three key trends: digitalization, sustainability, and workforce diversity. Digital tools like augmented reality (AR) are being tested to train welders in virtual environments, reducing training costs and improving safety (Cho &amp; Lee, 2023). Meanwhile, the push for green energy projects—such as wind turbine manufacturing and hydrogen fuel cell infrastructure—demands new welding techniques tailored to lightweight alloys and composite materials.</w:t>
      </w:r>
    </w:p>
    <w:p>
      <w:pPr>
        <w:pStyle w:val="BodyText"/>
      </w:pPr>
      <w:r>
        <w:t xml:space="preserve">Demographic changes also warrant attention. With a declining birth rate in South Korea, attracting younger workers to welding requires rebranding the profession as both technically dynamic and socially impactful. Initiatives like the “Welder of Tomorrow” program in Seoul aim to showcase welding’s role in innovation and global infrastructure.</w:t>
      </w:r>
    </w:p>
    <w:bookmarkEnd w:id="25"/>
    <w:bookmarkStart w:id="26" w:name="conclusion"/>
    <w:p>
      <w:pPr>
        <w:pStyle w:val="Heading2"/>
      </w:pPr>
      <w:r>
        <w:t xml:space="preserve">Conclusion</w:t>
      </w:r>
    </w:p>
    <w:p>
      <w:pPr>
        <w:pStyle w:val="FirstParagraph"/>
      </w:pPr>
      <w:r>
        <w:t xml:space="preserve">The literature underscores the critical role of welders in South Korea’s economic growth, particularly within Seoul’s industrial and technological landscape. While challenges such as automation, safety risks, and regulatory compliance persist, the profession remains resilient through continuous innovation and education. For future research, further exploration of how welding practices in Seoul can harmonize with global sustainability goals—such as carbon neutrality by 2050—will be vital to maintaining South Korea’s leadership in advanced manufacturing.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South Korea Seoul</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