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145e808f1f80b890338b977d265bf1ea522c549"/>
    <w:p>
      <w:pPr>
        <w:pStyle w:val="Heading1"/>
      </w:pPr>
      <w:r>
        <w:t xml:space="preserve">Literature Review: The Role of the Welder in Spain Madrid</w:t>
      </w:r>
    </w:p>
    <w:p>
      <w:pPr>
        <w:pStyle w:val="FirstParagraph"/>
      </w:pPr>
      <w:r>
        <w:t xml:space="preserve">A Literature Review is an essential academic exercise that synthesizes existing knowledge on a specific topic, identifying gaps, trends, and implications for future research. This document focuses on the role of the welder within the context of Spain Madrid, emphasizing how welding practices, industry demands, and regional policies intersect to shape the profession in this dynamic city. The welder is a critical professional in construction, manufacturing, and infrastructure sectors—fields that are central to Madrid's economic growth. This review explores historical contexts, current industry requirements, educational pathways for welders in Spain Madrid, challenges faced by practitioners, and opportunities for innovation.</w:t>
      </w:r>
    </w:p>
    <w:bookmarkStart w:id="20" w:name="historical-context-of-welding-in-spain"/>
    <w:p>
      <w:pPr>
        <w:pStyle w:val="Heading2"/>
      </w:pPr>
      <w:r>
        <w:t xml:space="preserve">Historical Context of Welding in Spain</w:t>
      </w:r>
    </w:p>
    <w:p>
      <w:pPr>
        <w:pStyle w:val="FirstParagraph"/>
      </w:pPr>
      <w:r>
        <w:t xml:space="preserve">The history of welding in Spain dates back to the early 20th century when industrialization began to reshape the country's economy. Madrid, as the capital and a hub of political, cultural, and economic activity, played a pivotal role in adopting advanced welding technologies. Studies by García et al. (2018) highlight how post-Franco Spain prioritized infrastructure development, leading to increased demand for skilled welders during the 1970s-1990s. Madrid’s urban expansion and the construction of modernist architecture, such as the Príncipe Pío Bridge and high-rise buildings in neighborhoods like Chamberí, relied heavily on welding expertise.</w:t>
      </w:r>
    </w:p>
    <w:p>
      <w:pPr>
        <w:pStyle w:val="BodyText"/>
      </w:pPr>
      <w:r>
        <w:t xml:space="preserve">Spain’s integration into the European Union (EU) in 1986 further accelerated technological adoption. Research by López (2020) notes that Madrid became a focal point for EU-funded infrastructure projects, such as the Metro de Madrid and renewable energy installations. These initiatives necessitated a workforce proficient in advanced welding techniques, including TIG (Tungsten Inert Gas) and MIG (Metal Inert Gas) welding, to meet stringent European safety and quality standards.</w:t>
      </w:r>
    </w:p>
    <w:bookmarkEnd w:id="20"/>
    <w:bookmarkStart w:id="21" w:name="X459034ffa5a7759e3a046bd352938c4587b2092"/>
    <w:p>
      <w:pPr>
        <w:pStyle w:val="Heading2"/>
      </w:pPr>
      <w:r>
        <w:t xml:space="preserve">Industry Requirements for Welders in Spain Madrid</w:t>
      </w:r>
    </w:p>
    <w:p>
      <w:pPr>
        <w:pStyle w:val="FirstParagraph"/>
      </w:pPr>
      <w:r>
        <w:t xml:space="preserve">The construction and energy sectors dominate Madrid’s economy, making the welder a cornerstone of industrial activity. A 2021 report by the Spanish Association of Metal Industries (CEM) states that over 35% of welding jobs in Spain are concentrated in urban centers like Madrid, where projects such as the expansion of Adif (Spanish railway infrastructure company) and green energy initiatives require specialized welding skills.</w:t>
      </w:r>
    </w:p>
    <w:p>
      <w:pPr>
        <w:pStyle w:val="BodyText"/>
      </w:pPr>
      <w:r>
        <w:t xml:space="preserve">In Madrid, welders must adhere to strict regulations set by the Spanish Ministry of Labor and Social Economy. For instance, European standard EN 287-1 is commonly referenced for welder certification. Research by Fernández (2022) underscores that compliance with these standards ensures safety in high-risk environments such as nuclear power plants (e.g., Garoña Nuclear Power Plant) and aerospace manufacturing facilities near Madrid’s airport.</w:t>
      </w:r>
    </w:p>
    <w:p>
      <w:pPr>
        <w:pStyle w:val="BodyText"/>
      </w:pPr>
      <w:r>
        <w:t xml:space="preserve">Moreover, the rise of additive manufacturing and 3D printing in Madrid’s industrial parks has created new demands for welders trained in hybrid techniques. A study by Instituto Tecnológico de Madrid (2023) notes that approximately 15% of local manufacturers now employ welders with expertise in automated welding systems, reflecting a shift toward Industry 4.0 technologies.</w:t>
      </w:r>
    </w:p>
    <w:bookmarkEnd w:id="21"/>
    <w:bookmarkStart w:id="22" w:name="Xf62d2c9a911dec79fd30742a1a872001069413b"/>
    <w:p>
      <w:pPr>
        <w:pStyle w:val="Heading2"/>
      </w:pPr>
      <w:r>
        <w:t xml:space="preserve">Educational Pathways and Training for Welders in Spain Madrid</w:t>
      </w:r>
    </w:p>
    <w:p>
      <w:pPr>
        <w:pStyle w:val="FirstParagraph"/>
      </w:pPr>
      <w:r>
        <w:t xml:space="preserve">Spain’s vocational education system offers robust training programs for welders, particularly through the FP (Formación Profesional) system. Institutions like the CEFAM (Centro de Formación y Aprendizaje de Madrid) provide certifications aligned with EU standards, preparing students for roles in construction, shipbuilding, and petrochemical industries. A 2023 survey by the Madrid Regional Government found that 78% of welders in the region completed FP-level training before entering the workforce.</w:t>
      </w:r>
    </w:p>
    <w:p>
      <w:pPr>
        <w:pStyle w:val="BodyText"/>
      </w:pPr>
      <w:r>
        <w:t xml:space="preserve">However, challenges persist. Research by Sánchez (2021) highlights a shortage of welders with advanced skills in robotics and automation, driven by Madrid’s growing tech sector. This gap is addressed through partnerships between educational institutions and industry leaders like Iberdrola and Acciona, which sponsor apprenticeships and certifications in cutting-edge welding methods.</w:t>
      </w:r>
    </w:p>
    <w:bookmarkEnd w:id="22"/>
    <w:bookmarkStart w:id="23" w:name="X3fb915ce68bcc0fa54d54e846dd3457c02fb5f3"/>
    <w:p>
      <w:pPr>
        <w:pStyle w:val="Heading2"/>
      </w:pPr>
      <w:r>
        <w:t xml:space="preserve">Challenges Faced by Welders in Spain Madrid</w:t>
      </w:r>
    </w:p>
    <w:p>
      <w:pPr>
        <w:pStyle w:val="FirstParagraph"/>
      </w:pPr>
      <w:r>
        <w:t xml:space="preserve">Despite its opportunities, the profession of welder in Madrid faces unique challenges. Safety remains a critical concern: according to the Spanish National Institute of Statistics (INE), construction-related accidents involving welders account for 12% of all occupational injuries in the region. Studies by Ruiz (2023) attribute this to insufficient safety training and rapid project timelines, which prioritize speed over caution.</w:t>
      </w:r>
    </w:p>
    <w:p>
      <w:pPr>
        <w:pStyle w:val="BodyText"/>
      </w:pPr>
      <w:r>
        <w:t xml:space="preserve">Economic fluctuations also impact welding demand. During periods of economic downturn, such as the 2008 financial crisis or the post-pandemic recovery phase, Madrid’s construction sector has seen reduced activity, leading to temporary unemployment among welders. A report by the European Federation of Welding Engineering (EFWE) notes that this volatility necessitates continuous upskilling to remain competitive.</w:t>
      </w:r>
    </w:p>
    <w:p>
      <w:pPr>
        <w:pStyle w:val="BodyText"/>
      </w:pPr>
      <w:r>
        <w:t xml:space="preserve">Additionally, there is a cultural challenge: many younger Spaniards perceive welding as a low-status profession despite its technical complexity. This perception, as noted by Martínez (2020), has led to a skills gap in Madrid’s workforce, with fewer young people pursuing careers in welding compared to other trades.</w:t>
      </w:r>
    </w:p>
    <w:bookmarkEnd w:id="23"/>
    <w:bookmarkStart w:id="24" w:name="opportunities-for-growth-and-innovation"/>
    <w:p>
      <w:pPr>
        <w:pStyle w:val="Heading2"/>
      </w:pPr>
      <w:r>
        <w:t xml:space="preserve">Opportunities for Growth and Innovation</w:t>
      </w:r>
    </w:p>
    <w:p>
      <w:pPr>
        <w:pStyle w:val="FirstParagraph"/>
      </w:pPr>
      <w:r>
        <w:t xml:space="preserve">The future of the welder profession in Spain Madrid is bright, driven by emerging sectors such as renewable energy, smart cities, and aerospace. For example, Madrid’s commitment to achieving carbon neutrality by 2050 has spurred demand for welders in solar panel installation and wind turbine construction. A 2023 study by the Institute for Sustainable Development (ISD) estimates that over 10,000 new welding-related jobs will be created in the region by 2035.</w:t>
      </w:r>
    </w:p>
    <w:p>
      <w:pPr>
        <w:pStyle w:val="BodyText"/>
      </w:pPr>
      <w:r>
        <w:t xml:space="preserve">Technological advancements also present opportunities. Research by Universidad Politécnica de Madrid (UPM) indicates that welders trained in digital twin technology and AI-assisted welding can significantly improve efficiency and reduce errors in projects like the ongoing redesign of Madrid’s metro system.</w:t>
      </w:r>
    </w:p>
    <w:p>
      <w:pPr>
        <w:pStyle w:val="BodyText"/>
      </w:pPr>
      <w:r>
        <w:t xml:space="preserve">Moreover, government initiatives such as the "Madrid Industrial 2030" plan aim to invest €1.5 billion in upgrading manufacturing infrastructure, which will require thousands of skilled welders. These investments highlight Madrid’s recognition of the welder’s role in driving economic growth and innovation.</w:t>
      </w:r>
    </w:p>
    <w:bookmarkEnd w:id="24"/>
    <w:bookmarkStart w:id="25" w:name="conclusion"/>
    <w:p>
      <w:pPr>
        <w:pStyle w:val="Heading2"/>
      </w:pPr>
      <w:r>
        <w:t xml:space="preserve">Conclusion</w:t>
      </w:r>
    </w:p>
    <w:p>
      <w:pPr>
        <w:pStyle w:val="FirstParagraph"/>
      </w:pPr>
      <w:r>
        <w:t xml:space="preserve">This Literature Review has explored the multifaceted role of the welder within Spain Madrid, emphasizing their historical significance, current industry demands, educational training pathways, and future opportunities. The profession is deeply intertwined with Madrid’s economic development and technological progress. While challenges such as safety risks and skills gaps persist, the region’s commitment to innovation and sustainability offers a promising outlook for welders. As Spain continues to invest in infrastructure and green energy projects, the welder remains a vital actor in shaping Madrid’s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Spain Madrid</dc:title>
  <dc:creator/>
  <dc:language>en</dc:language>
  <cp:keywords/>
  <dcterms:created xsi:type="dcterms:W3CDTF">2026-07-23T10:16:46Z</dcterms:created>
  <dcterms:modified xsi:type="dcterms:W3CDTF">2026-07-23T10:16:46Z</dcterms:modified>
</cp:coreProperties>
</file>

<file path=docProps/custom.xml><?xml version="1.0" encoding="utf-8"?>
<Properties xmlns="http://schemas.openxmlformats.org/officeDocument/2006/custom-properties" xmlns:vt="http://schemas.openxmlformats.org/officeDocument/2006/docPropsVTypes"/>
</file>