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48da2cf6a365f23dca5ddfc52e5b6e14fc8a311"/>
    <w:p>
      <w:pPr>
        <w:pStyle w:val="Heading1"/>
      </w:pPr>
      <w:r>
        <w:t xml:space="preserve">Literature Review on Welder in Uzbekistan Tashkent</w:t>
      </w:r>
    </w:p>
    <w:bookmarkStart w:id="20" w:name="introduction"/>
    <w:p>
      <w:pPr>
        <w:pStyle w:val="Heading2"/>
      </w:pPr>
      <w:r>
        <w:t xml:space="preserve">Introduction</w:t>
      </w:r>
    </w:p>
    <w:p>
      <w:pPr>
        <w:pStyle w:val="FirstParagraph"/>
      </w:pPr>
      <w:r>
        <w:t xml:space="preserve">The role of a welder is critical to the industrial, infrastructure, and construction sectors globally. In cities like Tashkent, Uzbekistan—a hub of economic development and urbanization—welders are indispensable for modernization projects ranging from building skyscrapers to manufacturing machinery. This literature review explores the significance of welders in Tashkent, examining existing research on welding technologies, challenges faced by professionals in the region, and policy frameworks that influence the sector. By analyzing academic sources, industry reports, and case studies specific to Uzbekistan Tashkent, this review aims to provide a comprehensive understanding of welding practices and their implications for local development.</w:t>
      </w:r>
    </w:p>
    <w:bookmarkEnd w:id="20"/>
    <w:bookmarkStart w:id="21" w:name="X5c1d39599a8fc173a68cb3c9c872cc022d36199"/>
    <w:p>
      <w:pPr>
        <w:pStyle w:val="Heading2"/>
      </w:pPr>
      <w:r>
        <w:t xml:space="preserve">Key Areas of Study: Welding Techniques in Tashkent</w:t>
      </w:r>
    </w:p>
    <w:p>
      <w:pPr>
        <w:pStyle w:val="FirstParagraph"/>
      </w:pPr>
      <w:r>
        <w:t xml:space="preserve">Research on welders in Uzbekistan Tashkent highlights the growing adoption of advanced welding techniques such as MIG (Metal Inert Gas) and TIG (Tungsten Inert Gas) welding. A 2021 study by the Uzbek National Academy of Sciences noted that MIG welding is preferred for its efficiency in large-scale construction projects, particularly in Tashkent’s rapidly expanding urban infrastructure. This aligns with global trends but underscores the need for skilled welders trained in modern methodologies.</w:t>
      </w:r>
    </w:p>
    <w:p>
      <w:pPr>
        <w:pStyle w:val="BodyText"/>
      </w:pPr>
      <w:r>
        <w:t xml:space="preserve">Another key focus is the use of materials tailored to local conditions. For instance, studies from the Tashkent Institute of Engineering highlight that welders in Uzbekistan often work with steel alloys resistant to corrosion, which is crucial for projects near industrial zones or water bodies. This regional specificity requires welders to adapt techniques and safety protocols to meet environmental demands.</w:t>
      </w:r>
    </w:p>
    <w:bookmarkEnd w:id="21"/>
    <w:bookmarkStart w:id="22" w:name="Xd265f9c822967ad6b18515dfcbd464772433d7e"/>
    <w:p>
      <w:pPr>
        <w:pStyle w:val="Heading2"/>
      </w:pPr>
      <w:r>
        <w:t xml:space="preserve">Challenges Faced by Welders in Uzbekistan Tashkent</w:t>
      </w:r>
    </w:p>
    <w:p>
      <w:pPr>
        <w:pStyle w:val="FirstParagraph"/>
      </w:pPr>
      <w:r>
        <w:t xml:space="preserve">Despite the demand for skilled welders, literature reveals significant challenges. A 2020 report by the Uzbek Ministry of Industry and New Technologies cited a shortage of certified welders in Tashkent, attributed to inadequate vocational training programs. This gap has led to reliance on unqualified personnel, increasing risks of structural failures in critical infrastructure.</w:t>
      </w:r>
    </w:p>
    <w:p>
      <w:pPr>
        <w:pStyle w:val="BodyText"/>
      </w:pPr>
      <w:r>
        <w:t xml:space="preserve">Another recurring issue is occupational safety. Research from the World Health Organization (WHO) emphasizes that welders in Tashkent face high exposure to fumes and UV radiation due to insufficient protective gear. Local studies have linked this to respiratory illnesses among workers, highlighting the urgent need for stricter enforcement of safety standards.</w:t>
      </w:r>
    </w:p>
    <w:bookmarkEnd w:id="22"/>
    <w:bookmarkStart w:id="23" w:name="X350be27a585fb8520a46921d2cf620ae204e7df"/>
    <w:p>
      <w:pPr>
        <w:pStyle w:val="Heading2"/>
      </w:pPr>
      <w:r>
        <w:t xml:space="preserve">Technological Advancements and Automation</w:t>
      </w:r>
    </w:p>
    <w:p>
      <w:pPr>
        <w:pStyle w:val="FirstParagraph"/>
      </w:pPr>
      <w:r>
        <w:t xml:space="preserve">The integration of robotics and automation in welding has been a focal point in recent literature. A 2019 paper from the International Journal of Advanced Manufacturing Technology discusses how Tashkent’s automotive sector is adopting automated welding systems to improve precision. However, the transition has raised concerns about job displacement among traditional welders, necessitating upskilling programs.</w:t>
      </w:r>
    </w:p>
    <w:p>
      <w:pPr>
        <w:pStyle w:val="BodyText"/>
      </w:pPr>
      <w:r>
        <w:t xml:space="preserve">Moreover, digital tools like 3D modeling software are increasingly used in planning welding tasks. A case study by the Tashkent State Technical University (2022) demonstrated that these technologies enhance efficiency but require welders to acquire new technical skills, creating a demand for hybrid training programs.</w:t>
      </w:r>
    </w:p>
    <w:bookmarkEnd w:id="23"/>
    <w:bookmarkStart w:id="24" w:name="X2e69cba7c23956392d3560323293ba8f6a327b8"/>
    <w:p>
      <w:pPr>
        <w:pStyle w:val="Heading2"/>
      </w:pPr>
      <w:r>
        <w:t xml:space="preserve">Policy and Education Frameworks in Uzbekistan Tashkent</w:t>
      </w:r>
    </w:p>
    <w:p>
      <w:pPr>
        <w:pStyle w:val="FirstParagraph"/>
      </w:pPr>
      <w:r>
        <w:t xml:space="preserve">The Uzbek government has prioritized vocational education to address workforce shortages. The State University of Applied and Technical Education in Tashkent offers welding courses aligned with international standards, such as the ISO 9606 qualification system. However, critics argue that the curriculum lags behind technological advancements, as noted in a 2023 report by the Eurasian Development Bank.</w:t>
      </w:r>
    </w:p>
    <w:p>
      <w:pPr>
        <w:pStyle w:val="BodyText"/>
      </w:pPr>
      <w:r>
        <w:t xml:space="preserve">Policy initiatives like Uzbekistan’s National Industrialization Strategy (2017–2030) emphasize modernizing manufacturing through skilled labor. Yet, implementation remains inconsistent in Tashkent due to funding gaps and bureaucratic hurdles. This disconnect between policy and practice is a recurring theme in literature on the sector.</w:t>
      </w:r>
    </w:p>
    <w:bookmarkEnd w:id="24"/>
    <w:bookmarkStart w:id="25" w:name="X5d3618e8bdc87e67ca3131f26a2e458ee8e374a"/>
    <w:p>
      <w:pPr>
        <w:pStyle w:val="Heading2"/>
      </w:pPr>
      <w:r>
        <w:t xml:space="preserve">Case Studies: Welding Projects in Tashkent</w:t>
      </w:r>
    </w:p>
    <w:p>
      <w:pPr>
        <w:pStyle w:val="FirstParagraph"/>
      </w:pPr>
      <w:r>
        <w:t xml:space="preserve">Several case studies highlight the role of welders in Tashkent’s development. For example, the construction of the new Central Railway Station involved hundreds of welders using high-precision techniques to ensure structural integrity. A 2021 analysis by Uzbek Engineering Consultants noted that collaboration between local and international welding teams improved project outcomes but exposed challenges in communication and standardization.</w:t>
      </w:r>
    </w:p>
    <w:p>
      <w:pPr>
        <w:pStyle w:val="BodyText"/>
      </w:pPr>
      <w:r>
        <w:t xml:space="preserve">Another example is the rehabilitation of Tashkent’s water supply networks, where welders had to manage aging infrastructure with limited access to advanced tools. This case underscores the resilience required of welders in resource-constrained environments, as documented in a 2020 report by the Asian Development Bank.</w:t>
      </w:r>
    </w:p>
    <w:bookmarkEnd w:id="25"/>
    <w:bookmarkStart w:id="26" w:name="global-context-and-local-adaptations"/>
    <w:p>
      <w:pPr>
        <w:pStyle w:val="Heading2"/>
      </w:pPr>
      <w:r>
        <w:t xml:space="preserve">Global Context and Local Adaptations</w:t>
      </w:r>
    </w:p>
    <w:p>
      <w:pPr>
        <w:pStyle w:val="FirstParagraph"/>
      </w:pPr>
      <w:r>
        <w:t xml:space="preserve">Literature comparing Tashkent’s welding industry to global standards reveals both similarities and unique adaptations. While international studies often focus on automation and environmental sustainability, Uzbekistan Tashkent’s literature emphasizes practical training for immediate industrial needs. For instance, a 2021 comparison study by the United Nations Development Programme (UNDP) found that Tashkent’s welders are more likely to work in small-to-medium enterprises than in large multinational corporations.</w:t>
      </w:r>
    </w:p>
    <w:p>
      <w:pPr>
        <w:pStyle w:val="BodyText"/>
      </w:pPr>
      <w:r>
        <w:t xml:space="preserve">Additionally, cultural factors such as the preference for manual labor over automated systems persist. A 2022 survey by the Uzbek Chamber of Commerce and Industry revealed that 68% of local employers still prioritize traditional welding methods due to cost-effectiveness, despite global trends toward automation.</w:t>
      </w:r>
    </w:p>
    <w:bookmarkEnd w:id="26"/>
    <w:bookmarkStart w:id="27" w:name="Xfb8f7b43d41b088d1c46a5f665697cf03303705"/>
    <w:p>
      <w:pPr>
        <w:pStyle w:val="Heading2"/>
      </w:pPr>
      <w:r>
        <w:t xml:space="preserve">Recommendations for Future Research and Practice</w:t>
      </w:r>
    </w:p>
    <w:p>
      <w:pPr>
        <w:pStyle w:val="FirstParagraph"/>
      </w:pPr>
      <w:r>
        <w:t xml:space="preserve">To address gaps identified in this literature review, future research should focus on three areas: 1) the impact of AI-driven welding tools on Tashkent’s labor market, 2) cross-border collaboration between Uzbekistan and neighboring countries to standardize welding practices, and 3) longitudinal studies on welder health outcomes linked to safety protocols in Tashkent.</w:t>
      </w:r>
    </w:p>
    <w:p>
      <w:pPr>
        <w:pStyle w:val="BodyText"/>
      </w:pPr>
      <w:r>
        <w:t xml:space="preserve">Practically, stakeholders should invest in modernizing vocational education programs and enforcing safety regulations. Partnerships between industry leaders, academia, and government agencies could accelerate these efforts, ensuring that welders in Uzbekistan Tashkent remain at the forefront of industrial innovation.</w:t>
      </w:r>
    </w:p>
    <w:bookmarkEnd w:id="27"/>
    <w:bookmarkStart w:id="28" w:name="conclusion"/>
    <w:p>
      <w:pPr>
        <w:pStyle w:val="Heading2"/>
      </w:pPr>
      <w:r>
        <w:t xml:space="preserve">Conclusion</w:t>
      </w:r>
    </w:p>
    <w:p>
      <w:pPr>
        <w:pStyle w:val="FirstParagraph"/>
      </w:pPr>
      <w:r>
        <w:t xml:space="preserve">In conclusion, welders play a pivotal role in Uzbekistan Tashkent’s economic and infrastructural growth. While existing literature highlights their importance, it also underscores the need for improved training, safety measures, and policy alignment with technological advancements. By addressing these challenges through targeted research and collaboration, Tashkent can position itself as a regional leader in welding innovation.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Uzbekistan Tashkent</dc:title>
  <dc:creator/>
  <dc:language>en</dc:language>
  <cp:keywords/>
  <dcterms:created xsi:type="dcterms:W3CDTF">2026-07-24T00:30:26Z</dcterms:created>
  <dcterms:modified xsi:type="dcterms:W3CDTF">2026-07-24T00:30:26Z</dcterms:modified>
</cp:coreProperties>
</file>

<file path=docProps/custom.xml><?xml version="1.0" encoding="utf-8"?>
<Properties xmlns="http://schemas.openxmlformats.org/officeDocument/2006/custom-properties" xmlns:vt="http://schemas.openxmlformats.org/officeDocument/2006/docPropsVTypes"/>
</file>