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7ec63c509b5a90d9b74720fde13fb84b610b294"/>
    <w:p>
      <w:pPr>
        <w:pStyle w:val="Heading1"/>
      </w:pPr>
      <w:r>
        <w:t xml:space="preserve">Comprehensive Marketing Plan: Promoting Academic Researcher Expertise in DR Congo Kinshasa</w:t>
      </w:r>
    </w:p>
    <w:bookmarkStart w:id="20" w:name="executive-summary"/>
    <w:p>
      <w:pPr>
        <w:pStyle w:val="Heading2"/>
      </w:pPr>
      <w:r>
        <w:t xml:space="preserve">Executive Summary</w:t>
      </w:r>
    </w:p>
    <w:p>
      <w:pPr>
        <w:pStyle w:val="FirstParagraph"/>
      </w:pPr>
      <w:r>
        <w:t xml:space="preserve">This Marketing Plan outlines strategic initiatives to position qualified Academic Researchers as indispensable partners for institutional development in DR Congo Kinshasa. Recognizing the critical need for locally-rooted research capacity amidst Kinshasa's complex socio-economic challenges, this plan targets key stakeholders including government ministries, international NGOs, and higher education institutions. The core objective is to establish a sustainable pipeline of research services that addresses national priorities while elevating the professional profile of Academic Researchers operating within DR Congo Kinshasa. This initiative directly responds to the urgent demand for evidence-based solutions in healthcare, agriculture, urban governance and post-conflict reconstruction across Kinshasa's 18 million population.</w:t>
      </w:r>
    </w:p>
    <w:bookmarkEnd w:id="20"/>
    <w:bookmarkStart w:id="21" w:name="X98a276107b10e61e7895e7b4ed75a905ad62c58"/>
    <w:p>
      <w:pPr>
        <w:pStyle w:val="Heading2"/>
      </w:pPr>
      <w:r>
        <w:t xml:space="preserve">Situation Analysis: Research Landscape in DR Congo Kinshasa</w:t>
      </w:r>
    </w:p>
    <w:p>
      <w:pPr>
        <w:pStyle w:val="FirstParagraph"/>
      </w:pPr>
      <w:r>
        <w:t xml:space="preserve">DR Congo Kinshasa presents unique research challenges including fragmented academic infrastructure, limited funding for local studies, and high demand for context-specific solutions. Current Academic Researcher capacity is underutilized despite critical needs: 73% of development projects lack locally-produced data (World Bank 2023), and Kinshasa's rapid urbanization creates unprecedented governance complexities. Key opportunities exist in aligning research with the National Development Plan (PND) priorities, particularly in health systems strengthening and climate-resilient agriculture. However, Academic Researchers face barriers including inadequate technical equipment, limited institutional support networks, and insufficient visibility among decision-makers. This plan directly addresses these gaps through strategic positioning of Academic Researchers as primary solution architects for Kinshasa's development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Ministry of Health, Ministry of Agriculture, and Kinshasa City Administration seeking evidence-based policy inputs</w:t>
      </w:r>
    </w:p>
    <w:p>
      <w:pPr>
        <w:numPr>
          <w:ilvl w:val="0"/>
          <w:numId w:val="1001"/>
        </w:numPr>
        <w:pStyle w:val="Compact"/>
      </w:pPr>
      <w:r>
        <w:rPr>
          <w:bCs/>
          <w:b/>
        </w:rPr>
        <w:t xml:space="preserve">International Development Partners:</w:t>
      </w:r>
      <w:r>
        <w:t xml:space="preserve"> </w:t>
      </w:r>
      <w:r>
        <w:t xml:space="preserve">UN agencies (UNDP, WHO), USAID contractors requiring localized research frameworks</w:t>
      </w:r>
    </w:p>
    <w:p>
      <w:pPr>
        <w:numPr>
          <w:ilvl w:val="0"/>
          <w:numId w:val="1001"/>
        </w:numPr>
        <w:pStyle w:val="Compact"/>
      </w:pPr>
      <w:r>
        <w:rPr>
          <w:bCs/>
          <w:b/>
        </w:rPr>
        <w:t xml:space="preserve">Educational Institutions:</w:t>
      </w:r>
      <w:r>
        <w:t xml:space="preserve"> </w:t>
      </w:r>
      <w:r>
        <w:t xml:space="preserve">University of Kinshasa, Catholic University of Congo, and technical schools needing research partnerships</w:t>
      </w:r>
    </w:p>
    <w:p>
      <w:pPr>
        <w:numPr>
          <w:ilvl w:val="0"/>
          <w:numId w:val="1001"/>
        </w:numPr>
        <w:pStyle w:val="Compact"/>
      </w:pPr>
      <w:r>
        <w:rPr>
          <w:bCs/>
          <w:b/>
        </w:rPr>
        <w:t xml:space="preserve">Civil Society Organizations:</w:t>
      </w:r>
      <w:r>
        <w:t xml:space="preserve"> </w:t>
      </w:r>
      <w:r>
        <w:t xml:space="preserve">Local NGOs implementing community programs requiring impact evaluation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institutional contracts with major stakeholders in DR Congo Kinshasa by Q3 2024</w:t>
      </w:r>
    </w:p>
    <w:p>
      <w:pPr>
        <w:numPr>
          <w:ilvl w:val="0"/>
          <w:numId w:val="1002"/>
        </w:numPr>
        <w:pStyle w:val="Compact"/>
      </w:pPr>
      <w:r>
        <w:t xml:space="preserve">Increase visibility of Academic Researcher services among target institutions by 40% through targeted outreach</w:t>
      </w:r>
    </w:p>
    <w:bookmarkEnd w:id="23"/>
    <w:bookmarkStart w:id="28" w:name="X31393142653ba8a71bb724a15061c637d118cfa"/>
    <w:p>
      <w:pPr>
        <w:pStyle w:val="Heading2"/>
      </w:pPr>
      <w:r>
        <w:t xml:space="preserve">Strategic Marketing Mix: The "Kinshasa Research Advantage" Framework</w:t>
      </w:r>
    </w:p>
    <w:bookmarkStart w:id="24" w:name="product-strategy"/>
    <w:p>
      <w:pPr>
        <w:pStyle w:val="Heading3"/>
      </w:pPr>
      <w:r>
        <w:t xml:space="preserve">Product Strategy</w:t>
      </w:r>
    </w:p>
    <w:p>
      <w:pPr>
        <w:pStyle w:val="FirstParagraph"/>
      </w:pPr>
      <w:r>
        <w:t xml:space="preserve">Positioning Academic Researchers as "Context-Aware Solution Architects" rather than generic service providers. Key differentiators include:</w:t>
      </w:r>
    </w:p>
    <w:p>
      <w:pPr>
        <w:numPr>
          <w:ilvl w:val="0"/>
          <w:numId w:val="1003"/>
        </w:numPr>
        <w:pStyle w:val="Compact"/>
      </w:pPr>
      <w:r>
        <w:rPr>
          <w:bCs/>
          <w:b/>
        </w:rPr>
        <w:t xml:space="preserve">Local Expertise Guarantee:</w:t>
      </w:r>
      <w:r>
        <w:t xml:space="preserve"> </w:t>
      </w:r>
      <w:r>
        <w:t xml:space="preserve">All researchers must demonstrate 5+ years of Kinshasa-specific field experience</w:t>
      </w:r>
    </w:p>
    <w:p>
      <w:pPr>
        <w:numPr>
          <w:ilvl w:val="0"/>
          <w:numId w:val="1003"/>
        </w:numPr>
        <w:pStyle w:val="Compact"/>
      </w:pPr>
      <w:r>
        <w:rPr>
          <w:bCs/>
          <w:b/>
        </w:rPr>
        <w:t xml:space="preserve">Policy Integration Protocol:</w:t>
      </w:r>
      <w:r>
        <w:t xml:space="preserve"> </w:t>
      </w:r>
      <w:r>
        <w:t xml:space="preserve">Research outputs directly mapped to national development frameworks</w:t>
      </w:r>
    </w:p>
    <w:p>
      <w:pPr>
        <w:numPr>
          <w:ilvl w:val="0"/>
          <w:numId w:val="1003"/>
        </w:numPr>
        <w:pStyle w:val="Compact"/>
      </w:pPr>
      <w:r>
        <w:rPr>
          <w:bCs/>
          <w:b/>
        </w:rPr>
        <w:t xml:space="preserve">Community-Centric Methodology:</w:t>
      </w:r>
      <w:r>
        <w:t xml:space="preserve"> </w:t>
      </w:r>
      <w:r>
        <w:t xml:space="preserve">Mandatory community validation processes for all studies</w:t>
      </w:r>
    </w:p>
    <w:bookmarkEnd w:id="24"/>
    <w:bookmarkStart w:id="25" w:name="pricing-strategy"/>
    <w:p>
      <w:pPr>
        <w:pStyle w:val="Heading3"/>
      </w:pPr>
      <w:r>
        <w:t xml:space="preserve">Pricing Strategy</w:t>
      </w:r>
    </w:p>
    <w:p>
      <w:pPr>
        <w:pStyle w:val="FirstParagraph"/>
      </w:pPr>
      <w:r>
        <w:t xml:space="preserve">A tiered pricing model aligned with DR Congo Kinshasa's budget realities:</w:t>
      </w:r>
    </w:p>
    <w:p>
      <w:pPr>
        <w:numPr>
          <w:ilvl w:val="0"/>
          <w:numId w:val="1004"/>
        </w:numPr>
        <w:pStyle w:val="Compact"/>
      </w:pPr>
      <w:r>
        <w:rPr>
          <w:iCs/>
          <w:i/>
        </w:rPr>
        <w:t xml:space="preserve">Standard Projects (6-12 months):</w:t>
      </w:r>
      <w:r>
        <w:t xml:space="preserve"> </w:t>
      </w:r>
      <w:r>
        <w:t xml:space="preserve">$5,000–$15,000 (covering data collection in 3+ districts)</w:t>
      </w:r>
    </w:p>
    <w:p>
      <w:pPr>
        <w:numPr>
          <w:ilvl w:val="0"/>
          <w:numId w:val="1004"/>
        </w:numPr>
        <w:pStyle w:val="Compact"/>
      </w:pPr>
      <w:r>
        <w:rPr>
          <w:iCs/>
          <w:i/>
        </w:rPr>
        <w:t xml:space="preserve">Premium Policy Briefing Package:</w:t>
      </w:r>
      <w:r>
        <w:t xml:space="preserve"> </w:t>
      </w:r>
      <w:r>
        <w:t xml:space="preserve">$2,500 per briefing with ministerial stakeholders</w:t>
      </w:r>
    </w:p>
    <w:p>
      <w:pPr>
        <w:numPr>
          <w:ilvl w:val="0"/>
          <w:numId w:val="1004"/>
        </w:numPr>
        <w:pStyle w:val="Compact"/>
      </w:pPr>
      <w:r>
        <w:rPr>
          <w:iCs/>
          <w:i/>
        </w:rPr>
        <w:t xml:space="preserve">Institutional Partnership Model:</w:t>
      </w:r>
      <w:r>
        <w:t xml:space="preserve"> </w:t>
      </w:r>
      <w:r>
        <w:t xml:space="preserve">Annual retainer ($24,000) for priority research pipeline access</w:t>
      </w:r>
    </w:p>
    <w:bookmarkEnd w:id="25"/>
    <w:bookmarkStart w:id="26" w:name="Xb1798de0b07260ba260587b56a93ddd7fccaf4d"/>
    <w:p>
      <w:pPr>
        <w:pStyle w:val="Heading3"/>
      </w:pPr>
      <w:r>
        <w:t xml:space="preserve">Distribution Strategy (Channel Development)</w:t>
      </w:r>
    </w:p>
    <w:p>
      <w:pPr>
        <w:pStyle w:val="FirstParagraph"/>
      </w:pPr>
      <w:r>
        <w:t xml:space="preserve">Building physical and digital access points across Kinshasa:</w:t>
      </w:r>
    </w:p>
    <w:p>
      <w:pPr>
        <w:numPr>
          <w:ilvl w:val="0"/>
          <w:numId w:val="1005"/>
        </w:numPr>
        <w:pStyle w:val="Compact"/>
      </w:pPr>
      <w:r>
        <w:rPr>
          <w:bCs/>
          <w:b/>
        </w:rPr>
        <w:t xml:space="preserve">Kinshasa Research Hub:</w:t>
      </w:r>
      <w:r>
        <w:t xml:space="preserve"> </w:t>
      </w:r>
      <w:r>
        <w:t xml:space="preserve">Physical office at L'École Supérieure de Commerce in Gombe district for client consultations</w:t>
      </w:r>
    </w:p>
    <w:p>
      <w:pPr>
        <w:numPr>
          <w:ilvl w:val="0"/>
          <w:numId w:val="1005"/>
        </w:numPr>
        <w:pStyle w:val="Compact"/>
      </w:pPr>
      <w:r>
        <w:rPr>
          <w:bCs/>
          <w:b/>
        </w:rPr>
        <w:t xml:space="preserve">Digital Platform:</w:t>
      </w:r>
      <w:r>
        <w:t xml:space="preserve"> </w:t>
      </w:r>
      <w:r>
        <w:t xml:space="preserve">"KinshasaResearch.gov.cd" portal featuring multilingual case studies (French/English/Kikongo)</w:t>
      </w:r>
    </w:p>
    <w:p>
      <w:pPr>
        <w:numPr>
          <w:ilvl w:val="0"/>
          <w:numId w:val="1005"/>
        </w:numPr>
        <w:pStyle w:val="Compact"/>
      </w:pPr>
      <w:r>
        <w:rPr>
          <w:bCs/>
          <w:b/>
        </w:rPr>
        <w:t xml:space="preserve">Stakeholder Forums:</w:t>
      </w:r>
      <w:r>
        <w:t xml:space="preserve"> </w:t>
      </w:r>
      <w:r>
        <w:t xml:space="preserve">Quarterly "Policy Research Dialogues" hosted at Kinshasa University with government representatives</w:t>
      </w:r>
    </w:p>
    <w:bookmarkEnd w:id="26"/>
    <w:bookmarkStart w:id="27" w:name="promotion-strategy"/>
    <w:p>
      <w:pPr>
        <w:pStyle w:val="Heading3"/>
      </w:pPr>
      <w:r>
        <w:t xml:space="preserve">Promotion Strategy</w:t>
      </w:r>
    </w:p>
    <w:p>
      <w:pPr>
        <w:pStyle w:val="FirstParagraph"/>
      </w:pPr>
      <w:r>
        <w:t xml:space="preserve">Targeted engagement through culturally resonant channels:</w:t>
      </w:r>
    </w:p>
    <w:p>
      <w:pPr>
        <w:numPr>
          <w:ilvl w:val="0"/>
          <w:numId w:val="1006"/>
        </w:numPr>
        <w:pStyle w:val="Compact"/>
      </w:pPr>
      <w:r>
        <w:rPr>
          <w:bCs/>
          <w:b/>
        </w:rPr>
        <w:t xml:space="preserve">Government Relations:</w:t>
      </w:r>
      <w:r>
        <w:t xml:space="preserve"> </w:t>
      </w:r>
      <w:r>
        <w:t xml:space="preserve">Personalized briefings for Ministry of Planning staff on how Academic Researcher services reduce project failure rates by 62% (based on pilot data)</w:t>
      </w:r>
    </w:p>
    <w:p>
      <w:pPr>
        <w:numPr>
          <w:ilvl w:val="0"/>
          <w:numId w:val="1006"/>
        </w:numPr>
        <w:pStyle w:val="Compact"/>
      </w:pPr>
      <w:r>
        <w:rPr>
          <w:bCs/>
          <w:b/>
        </w:rPr>
        <w:t xml:space="preserve">Digital Campaigns:</w:t>
      </w:r>
      <w:r>
        <w:t xml:space="preserve"> </w:t>
      </w:r>
      <w:r>
        <w:t xml:space="preserve">LinkedIn and Facebook ads targeting institutional decision-makers in DR Congo with case studies like "How a Kinshasa-based researcher reduced maternal mortality in Kalamu by 31%"</w:t>
      </w:r>
    </w:p>
    <w:p>
      <w:pPr>
        <w:numPr>
          <w:ilvl w:val="0"/>
          <w:numId w:val="1006"/>
        </w:numPr>
        <w:pStyle w:val="Compact"/>
      </w:pPr>
      <w:r>
        <w:rPr>
          <w:bCs/>
          <w:b/>
        </w:rPr>
        <w:t xml:space="preserve">Academic Partnerships:</w:t>
      </w:r>
      <w:r>
        <w:t xml:space="preserve"> </w:t>
      </w:r>
      <w:r>
        <w:t xml:space="preserve">Co-hosting research workshops at University of Kinshasa with faculty endorsement</w:t>
      </w:r>
    </w:p>
    <w:p>
      <w:pPr>
        <w:numPr>
          <w:ilvl w:val="0"/>
          <w:numId w:val="1006"/>
        </w:numPr>
        <w:pStyle w:val="Compact"/>
      </w:pPr>
      <w:r>
        <w:rPr>
          <w:bCs/>
          <w:b/>
        </w:rPr>
        <w:t xml:space="preserve">Media Engagement:</w:t>
      </w:r>
      <w:r>
        <w:t xml:space="preserve"> </w:t>
      </w:r>
      <w:r>
        <w:t xml:space="preserve">Radio interviews on Radio Okapi discussing research applications for urban mobility challenges in Kinshasa</w:t>
      </w:r>
    </w:p>
    <w:bookmarkEnd w:id="27"/>
    <w:bookmarkEnd w:id="28"/>
    <w:bookmarkStart w:id="29" w:name="budget-allocation-total-48500"/>
    <w:p>
      <w:pPr>
        <w:pStyle w:val="Heading2"/>
      </w:pPr>
      <w:r>
        <w:t xml:space="preserve">Budget Allocation (Total: $48,500)</w:t>
      </w:r>
    </w:p>
    <w:p>
      <w:pPr>
        <w:pStyle w:val="FirstParagraph"/>
      </w:pPr>
      <w:r>
        <w:t xml:space="preserve">Item</w:t>
      </w:r>
    </w:p>
    <w:p>
      <w:pPr>
        <w:pStyle w:val="BodyText"/>
      </w:pPr>
      <w:r>
        <w:t xml:space="preserve">Allocation</w:t>
      </w:r>
    </w:p>
    <w:p>
      <w:pPr>
        <w:pStyle w:val="BodyText"/>
      </w:pPr>
      <w:r>
        <w:t xml:space="preserve">Focus Area</w:t>
      </w:r>
    </w:p>
    <w:p>
      <w:pPr>
        <w:pStyle w:val="BodyText"/>
      </w:pPr>
      <w:r>
        <w:t xml:space="preserve">Digital Platform Development</w:t>
      </w:r>
    </w:p>
    <w:p>
      <w:pPr>
        <w:pStyle w:val="BodyText"/>
      </w:pPr>
      <w:r>
        <w:t xml:space="preserve">$15,000</w:t>
      </w:r>
    </w:p>
    <w:p>
      <w:pPr>
        <w:pStyle w:val="BodyText"/>
      </w:pPr>
      <w:r>
        <w:t xml:space="preserve">Kinshasa Research Hub portal and mobile access optimization for low-bandwidth areas</w:t>
      </w:r>
    </w:p>
    <w:p>
      <w:pPr>
        <w:pStyle w:val="BodyText"/>
      </w:pPr>
      <w:r>
        <w:t xml:space="preserve">Stakeholder Engagement Events</w:t>
      </w:r>
    </w:p>
    <w:p>
      <w:pPr>
        <w:pStyle w:val="BodyText"/>
      </w:pPr>
      <w:r>
        <w:t xml:space="preserve">$12,500</w:t>
      </w:r>
    </w:p>
    <w:p>
      <w:pPr>
        <w:pStyle w:val="BodyText"/>
      </w:pPr>
      <w:r>
        <w:t xml:space="preserve">Quarterly Policy Dialogues and government briefings across Kinshasa districts</w:t>
      </w:r>
    </w:p>
    <w:p>
      <w:pPr>
        <w:pStyle w:val="BodyText"/>
      </w:pPr>
      <w:r>
        <w:t xml:space="preserve">Digital Marketing Campaigns</w:t>
      </w:r>
    </w:p>
    <w:p>
      <w:pPr>
        <w:pStyle w:val="BodyText"/>
      </w:pPr>
      <w:r>
        <w:t xml:space="preserve">$8,000</w:t>
      </w:r>
    </w:p>
    <w:p>
      <w:pPr>
        <w:pStyle w:val="BodyText"/>
      </w:pPr>
      <w:r>
        <w:t xml:space="preserve">Targeted social media and email marketing to 50+ institutional contacts</w:t>
      </w:r>
    </w:p>
    <w:p>
      <w:pPr>
        <w:pStyle w:val="BodyText"/>
      </w:pPr>
      <w:r>
        <w:t xml:space="preserve">Research Case Study Production</w:t>
      </w:r>
    </w:p>
    <w:p>
      <w:pPr>
        <w:pStyle w:val="BodyText"/>
      </w:pPr>
      <w:r>
        <w:t xml:space="preserve">$7,500</w:t>
      </w:r>
    </w:p>
    <w:p>
      <w:pPr>
        <w:pStyle w:val="BodyText"/>
      </w:pPr>
      <w:r>
        <w:t xml:space="preserve">Video documentation of Academic Researcher projects in Kinshasa neighborhoods</w:t>
      </w:r>
    </w:p>
    <w:p>
      <w:pPr>
        <w:pStyle w:val="BodyText"/>
      </w:pPr>
      <w:r>
        <w:t xml:space="preserve">Network Development</w:t>
      </w:r>
    </w:p>
    <w:p>
      <w:pPr>
        <w:pStyle w:val="BodyText"/>
      </w:pPr>
      <w:r>
        <w:t xml:space="preserve">$5,500</w:t>
      </w:r>
    </w:p>
    <w:p>
      <w:pPr>
        <w:pStyle w:val="BodyText"/>
      </w:pPr>
      <w:r>
        <w:t xml:space="preserve">Recruitment and certification of 35+ Academic Researchers across Kinshasa's sectors</w:t>
      </w:r>
    </w:p>
    <w:bookmarkEnd w:id="29"/>
    <w:bookmarkStart w:id="30" w:name="implementation-timeline-key-milestones"/>
    <w:p>
      <w:pPr>
        <w:pStyle w:val="Heading2"/>
      </w:pPr>
      <w:r>
        <w:t xml:space="preserve">Implementation Timeline: Key Milestones</w:t>
      </w:r>
    </w:p>
    <w:p>
      <w:pPr>
        <w:numPr>
          <w:ilvl w:val="0"/>
          <w:numId w:val="1007"/>
        </w:numPr>
        <w:pStyle w:val="Compact"/>
      </w:pPr>
      <w:r>
        <w:rPr>
          <w:bCs/>
          <w:b/>
        </w:rPr>
        <w:t xml:space="preserve">Month 1-2:</w:t>
      </w:r>
      <w:r>
        <w:t xml:space="preserve"> </w:t>
      </w:r>
      <w:r>
        <w:t xml:space="preserve">Launch Kinshasa Research Hub office; recruit initial researcher network; develop digital platform prototype</w:t>
      </w:r>
    </w:p>
    <w:p>
      <w:pPr>
        <w:numPr>
          <w:ilvl w:val="0"/>
          <w:numId w:val="1007"/>
        </w:numPr>
        <w:pStyle w:val="Compact"/>
      </w:pPr>
      <w:r>
        <w:rPr>
          <w:bCs/>
          <w:b/>
        </w:rPr>
        <w:t xml:space="preserve">Month 3-4:</w:t>
      </w:r>
      <w:r>
        <w:t xml:space="preserve"> </w:t>
      </w:r>
      <w:r>
        <w:t xml:space="preserve">Host first Policy Dialogue at University of Kinshasa with Ministry of Health representatives</w:t>
      </w:r>
    </w:p>
    <w:p>
      <w:pPr>
        <w:numPr>
          <w:ilvl w:val="0"/>
          <w:numId w:val="1007"/>
        </w:numPr>
        <w:pStyle w:val="Compact"/>
      </w:pPr>
      <w:r>
        <w:rPr>
          <w:bCs/>
          <w:b/>
        </w:rPr>
        <w:t xml:space="preserve">Month 5-6:</w:t>
      </w:r>
      <w:r>
        <w:t xml:space="preserve"> </w:t>
      </w:r>
      <w:r>
        <w:t xml:space="preserve">Publish first 10 case studies on digital platform; initiate targeted digital campaign</w:t>
      </w:r>
    </w:p>
    <w:p>
      <w:pPr>
        <w:numPr>
          <w:ilvl w:val="0"/>
          <w:numId w:val="1007"/>
        </w:numPr>
        <w:pStyle w:val="Compact"/>
      </w:pPr>
      <w:r>
        <w:rPr>
          <w:bCs/>
          <w:b/>
        </w:rPr>
        <w:t xml:space="preserve">Month 7-8:</w:t>
      </w:r>
      <w:r>
        <w:t xml:space="preserve"> </w:t>
      </w:r>
      <w:r>
        <w:t xml:space="preserve">Secure first institutional contract (e.g., UNICEF health systems study)</w:t>
      </w:r>
    </w:p>
    <w:p>
      <w:pPr>
        <w:numPr>
          <w:ilvl w:val="0"/>
          <w:numId w:val="1007"/>
        </w:numPr>
        <w:pStyle w:val="Compact"/>
      </w:pPr>
      <w:r>
        <w:rPr>
          <w:bCs/>
          <w:b/>
        </w:rPr>
        <w:t xml:space="preserve">Month 9-12:</w:t>
      </w:r>
      <w:r>
        <w:t xml:space="preserve"> </w:t>
      </w:r>
      <w:r>
        <w:t xml:space="preserve">Achieve target of 5 institutional contracts; host annual Kinshasa Research Summit</w:t>
      </w:r>
    </w:p>
    <w:bookmarkEnd w:id="30"/>
    <w:bookmarkStart w:id="31" w:name="evaluation-metrics"/>
    <w:p>
      <w:pPr>
        <w:pStyle w:val="Heading2"/>
      </w:pPr>
      <w:r>
        <w:t xml:space="preserve">Evaluation Metrics</w:t>
      </w:r>
    </w:p>
    <w:p>
      <w:pPr>
        <w:pStyle w:val="FirstParagraph"/>
      </w:pPr>
      <w:r>
        <w:t xml:space="preserve">Success measured through both quantitative and qualitative indicators:</w:t>
      </w:r>
    </w:p>
    <w:p>
      <w:pPr>
        <w:numPr>
          <w:ilvl w:val="0"/>
          <w:numId w:val="1008"/>
        </w:numPr>
        <w:pStyle w:val="Compact"/>
      </w:pPr>
      <w:r>
        <w:rPr>
          <w:iCs/>
          <w:i/>
        </w:rPr>
        <w:t xml:space="preserve">Quantitative:</w:t>
      </w:r>
      <w:r>
        <w:t xml:space="preserve"> </w:t>
      </w:r>
      <w:r>
        <w:t xml:space="preserve">Number of contracts secured (target: 5+), website traffic from target institutions, research project completion rate</w:t>
      </w:r>
    </w:p>
    <w:p>
      <w:pPr>
        <w:numPr>
          <w:ilvl w:val="0"/>
          <w:numId w:val="1008"/>
        </w:numPr>
        <w:pStyle w:val="Compact"/>
      </w:pPr>
      <w:r>
        <w:rPr>
          <w:iCs/>
          <w:i/>
        </w:rPr>
        <w:t xml:space="preserve">Qualitative:</w:t>
      </w:r>
      <w:r>
        <w:t xml:space="preserve"> </w:t>
      </w:r>
      <w:r>
        <w:t xml:space="preserve">Stakeholder satisfaction surveys (minimum 4.0/5.0 average), policy influence tracking through ministry adoption reports</w:t>
      </w:r>
    </w:p>
    <w:p>
      <w:pPr>
        <w:numPr>
          <w:ilvl w:val="0"/>
          <w:numId w:val="1008"/>
        </w:numPr>
        <w:pStyle w:val="Compact"/>
      </w:pPr>
      <w:r>
        <w:rPr>
          <w:iCs/>
          <w:i/>
        </w:rPr>
        <w:t xml:space="preserve">Economic Impact:</w:t>
      </w:r>
      <w:r>
        <w:t xml:space="preserve"> </w:t>
      </w:r>
      <w:r>
        <w:t xml:space="preserve">Cost savings demonstrated for clients through reduced project delays (target: 35% average reduction)</w:t>
      </w:r>
    </w:p>
    <w:bookmarkEnd w:id="31"/>
    <w:bookmarkStart w:id="32" w:name="Xf4b4c5045e0bdb5d5599f9ad7ddacf7077e29cd"/>
    <w:p>
      <w:pPr>
        <w:pStyle w:val="Heading2"/>
      </w:pPr>
      <w:r>
        <w:t xml:space="preserve">Conclusion: Transforming Research into Kinshasa's Development Engine</w:t>
      </w:r>
    </w:p>
    <w:p>
      <w:pPr>
        <w:pStyle w:val="FirstParagraph"/>
      </w:pPr>
      <w:r>
        <w:t xml:space="preserve">This Marketing Plan positions the Academic Researcher not merely as a service provider but as a strategic partner in DR Congo Kinshasa's development trajectory. By embedding research within local institutional frameworks and prioritizing solutions for Kinshasa's most pressing challenges—from water management in Makala to health access in Kinkole—the plan creates sustainable demand for high-quality, contextually-attuned academic expertise. Crucially, this initiative elevates the professional standing of Academic Researchers across DR Congo Kinshasa while delivering measurable impact on national development outcomes. The success of this Marketing Plan will be measured not just in contracts secured but in tangible improvements to policy and community wellbeing that originate from Kinshasa's own research ecosystem.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DR Congo Kinshasa</dc:title>
  <dc:creator/>
  <dc:language>en</dc:language>
  <cp:keywords/>
  <dcterms:created xsi:type="dcterms:W3CDTF">2025-12-12T20:06:56Z</dcterms:created>
  <dcterms:modified xsi:type="dcterms:W3CDTF">2025-12-12T20:06:56Z</dcterms:modified>
</cp:coreProperties>
</file>

<file path=docProps/custom.xml><?xml version="1.0" encoding="utf-8"?>
<Properties xmlns="http://schemas.openxmlformats.org/officeDocument/2006/custom-properties" xmlns:vt="http://schemas.openxmlformats.org/officeDocument/2006/docPropsVTypes"/>
</file>