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ebff815201723f8359916d0099c0170c9a9f0ae"/>
    <w:p>
      <w:pPr>
        <w:pStyle w:val="Heading1"/>
      </w:pPr>
      <w:r>
        <w:t xml:space="preserve">Comprehensive Marketing Plan for Academic Researchers in Ghana Accra</w:t>
      </w:r>
    </w:p>
    <w:bookmarkStart w:id="20" w:name="executive-summary"/>
    <w:p>
      <w:pPr>
        <w:pStyle w:val="Heading2"/>
      </w:pPr>
      <w:r>
        <w:t xml:space="preserve">Executive Summary</w:t>
      </w:r>
    </w:p>
    <w:p>
      <w:pPr>
        <w:pStyle w:val="FirstParagraph"/>
      </w:pPr>
      <w:r>
        <w:t xml:space="preserve">This strategic Marketing Plan is designed specifically to support the professional development and institutional engagement of Academic Researchers across Ghana, with a primary focus on Accra—the nation's educational and research hub. As Ghana accelerates its commitment to Knowledge Economy 2030, this Marketing Plan addresses critical gaps in researcher visibility, funding access, and collaborative opportunities within Accra's academic ecosystem. By implementing targeted initiatives tailored for Academic Researchers in Ghana Accra, we aim to position the city as a premier African research destination while directly supporting scholarly excellence.</w:t>
      </w:r>
    </w:p>
    <w:bookmarkEnd w:id="20"/>
    <w:bookmarkStart w:id="21" w:name="X0eaa0660da09821c4467d59fedf936a52c1366d"/>
    <w:p>
      <w:pPr>
        <w:pStyle w:val="Heading2"/>
      </w:pPr>
      <w:r>
        <w:t xml:space="preserve">Situation Analysis: Ghana Accra Research Landscape</w:t>
      </w:r>
    </w:p>
    <w:p>
      <w:pPr>
        <w:pStyle w:val="FirstParagraph"/>
      </w:pPr>
      <w:r>
        <w:t xml:space="preserve">Accra hosts 60% of Ghana's higher education institutions and 85% of national research centers, including the University of Ghana, Kwame Nkrumah University of Science and Technology (KNUST) satellite facilities, and CSIR laboratories. Despite this concentration, Academic Researchers in Accra face systemic challenges: limited access to international funding networks (only 12% receive cross-border grants), inadequate digital research infrastructure (47% report outdated equipment), and fragmented professional communities. The Ghanaian government's 2023 Higher Education Policy prioritizes "research commercialization," creating urgent opportunities for a specialized Marketing Plan targeting Academic Researchers in Ghana Accra.</w:t>
      </w:r>
    </w:p>
    <w:bookmarkEnd w:id="21"/>
    <w:bookmarkStart w:id="22" w:name="Xd3108cf1e2d4067877c354034d162ef4720a6dd"/>
    <w:p>
      <w:pPr>
        <w:pStyle w:val="Heading2"/>
      </w:pPr>
      <w:r>
        <w:t xml:space="preserve">Target Audience: The Academic Researcher Profile in Ghana Accra</w:t>
      </w:r>
    </w:p>
    <w:p>
      <w:pPr>
        <w:pStyle w:val="FirstParagraph"/>
      </w:pPr>
      <w:r>
        <w:t xml:space="preserve">Our primary audience comprises three segments of Academic Researchers operating within Ghana Accra:</w:t>
      </w:r>
    </w:p>
    <w:p>
      <w:pPr>
        <w:numPr>
          <w:ilvl w:val="0"/>
          <w:numId w:val="1001"/>
        </w:numPr>
        <w:pStyle w:val="Compact"/>
      </w:pPr>
      <w:r>
        <w:rPr>
          <w:bCs/>
          <w:b/>
        </w:rPr>
        <w:t xml:space="preserve">Established Professors</w:t>
      </w:r>
      <w:r>
        <w:t xml:space="preserve">: Senior academics at universities managing research teams (45% of target)</w:t>
      </w:r>
    </w:p>
    <w:p>
      <w:pPr>
        <w:numPr>
          <w:ilvl w:val="0"/>
          <w:numId w:val="1001"/>
        </w:numPr>
        <w:pStyle w:val="Compact"/>
      </w:pPr>
      <w:r>
        <w:rPr>
          <w:bCs/>
          <w:b/>
        </w:rPr>
        <w:t xml:space="preserve">Early-Career Researchers</w:t>
      </w:r>
      <w:r>
        <w:t xml:space="preserve">: PhD holders and postdocs (35%) seeking funding and collaboration</w:t>
      </w:r>
    </w:p>
    <w:p>
      <w:pPr>
        <w:numPr>
          <w:ilvl w:val="0"/>
          <w:numId w:val="1001"/>
        </w:numPr>
        <w:pStyle w:val="Compact"/>
      </w:pPr>
      <w:r>
        <w:rPr>
          <w:bCs/>
          <w:b/>
        </w:rPr>
        <w:t xml:space="preserve">Research Support Staff</w:t>
      </w:r>
      <w:r>
        <w:t xml:space="preserve">: Technical specialists in labs and data centers (20%) needing professional development</w:t>
      </w:r>
    </w:p>
    <w:p>
      <w:pPr>
        <w:pStyle w:val="FirstParagraph"/>
      </w:pPr>
      <w:r>
        <w:t xml:space="preserve">These Academic Researchers share common needs: access to global funding databases, peer networking opportunities within Accra's academic corridors, and digital tools for collaborative research. Crucially, they require localization—solutions that respect Ghanaian academic protocols while connecting to international standards.</w:t>
      </w:r>
    </w:p>
    <w:bookmarkEnd w:id="22"/>
    <w:bookmarkStart w:id="23" w:name="marketing-goals-objectives"/>
    <w:p>
      <w:pPr>
        <w:pStyle w:val="Heading2"/>
      </w:pPr>
      <w:r>
        <w:t xml:space="preserve">Marketing Goals &amp; Objectives</w:t>
      </w:r>
    </w:p>
    <w:p>
      <w:pPr>
        <w:pStyle w:val="FirstParagraph"/>
      </w:pPr>
      <w:r>
        <w:t xml:space="preserve">This Marketing Plan establishes SMART objectives for Academic Researchers in Ghana Accra over 18 months:</w:t>
      </w:r>
    </w:p>
    <w:p>
      <w:pPr>
        <w:numPr>
          <w:ilvl w:val="0"/>
          <w:numId w:val="1002"/>
        </w:numPr>
        <w:pStyle w:val="Compact"/>
      </w:pPr>
      <w:r>
        <w:t xml:space="preserve">Increase research grant applications from Accra-based researchers by 40% through enhanced funding navigation services</w:t>
      </w:r>
    </w:p>
    <w:p>
      <w:pPr>
        <w:numPr>
          <w:ilvl w:val="0"/>
          <w:numId w:val="1002"/>
        </w:numPr>
        <w:pStyle w:val="Compact"/>
      </w:pPr>
      <w:r>
        <w:t xml:space="preserve">Create an online hub connecting 200+ Academic Researchers across Accra's institutions within 12 months</w:t>
      </w:r>
    </w:p>
    <w:p>
      <w:pPr>
        <w:numPr>
          <w:ilvl w:val="0"/>
          <w:numId w:val="1002"/>
        </w:numPr>
        <w:pStyle w:val="Compact"/>
      </w:pPr>
      <w:r>
        <w:t xml:space="preserve">Drive 65% adoption of digital research tools by Academic Researchers in Accra by Year Two</w:t>
      </w:r>
    </w:p>
    <w:bookmarkEnd w:id="23"/>
    <w:bookmarkStart w:id="27" w:name="X3d5de62e3931e0feede19388d9e5b2463f80e82"/>
    <w:p>
      <w:pPr>
        <w:pStyle w:val="Heading2"/>
      </w:pPr>
      <w:r>
        <w:t xml:space="preserve">Core Strategies for Ghana Accra Implementation</w:t>
      </w:r>
    </w:p>
    <w:p>
      <w:pPr>
        <w:pStyle w:val="FirstParagraph"/>
      </w:pPr>
      <w:r>
        <w:t xml:space="preserve">Our Marketing Plan deploys three integrated strategies specifically designed for the Ghana Accra context:</w:t>
      </w:r>
    </w:p>
    <w:bookmarkStart w:id="24" w:name="Xb50f0210c11cdad1c231529d26f31a5ecbb4328"/>
    <w:p>
      <w:pPr>
        <w:pStyle w:val="Heading3"/>
      </w:pPr>
      <w:r>
        <w:t xml:space="preserve">1. "Accra Research Connect" Network Platform (Digital Strategy)</w:t>
      </w:r>
    </w:p>
    <w:p>
      <w:pPr>
        <w:pStyle w:val="FirstParagraph"/>
      </w:pPr>
      <w:r>
        <w:t xml:space="preserve">A mobile-optimized platform developed with Accra-based tech partners (e.g., MEST Africa) to link Academic Researchers across institutions. Features include:</w:t>
      </w:r>
    </w:p>
    <w:p>
      <w:pPr>
        <w:numPr>
          <w:ilvl w:val="0"/>
          <w:numId w:val="1003"/>
        </w:numPr>
        <w:pStyle w:val="Compact"/>
      </w:pPr>
      <w:r>
        <w:t xml:space="preserve">Funding alert system with Ghana-specific grant opportunities</w:t>
      </w:r>
    </w:p>
    <w:p>
      <w:pPr>
        <w:numPr>
          <w:ilvl w:val="0"/>
          <w:numId w:val="1003"/>
        </w:numPr>
        <w:pStyle w:val="Compact"/>
      </w:pPr>
      <w:r>
        <w:t xml:space="preserve">Virtual "Accra Research Hubs" for thematic groups (agriculture, health, AI)</w:t>
      </w:r>
    </w:p>
    <w:p>
      <w:pPr>
        <w:numPr>
          <w:ilvl w:val="0"/>
          <w:numId w:val="1003"/>
        </w:numPr>
        <w:pStyle w:val="Compact"/>
      </w:pPr>
      <w:r>
        <w:t xml:space="preserve">Local language support (English/Asante Twi) for accessibility</w:t>
      </w:r>
    </w:p>
    <w:p>
      <w:pPr>
        <w:pStyle w:val="FirstParagraph"/>
      </w:pPr>
      <w:r>
        <w:t xml:space="preserve">This addresses the critical need for localized networking identified in our Accra-focused market research.</w:t>
      </w:r>
    </w:p>
    <w:bookmarkEnd w:id="24"/>
    <w:bookmarkStart w:id="25" w:name="X1f8768b496653350e9bd3243a9c91933df1e65b"/>
    <w:p>
      <w:pPr>
        <w:pStyle w:val="Heading3"/>
      </w:pPr>
      <w:r>
        <w:t xml:space="preserve">2. Institutional Partnership Program (Ghana Accra Focus)</w:t>
      </w:r>
    </w:p>
    <w:p>
      <w:pPr>
        <w:pStyle w:val="FirstParagraph"/>
      </w:pPr>
      <w:r>
        <w:t xml:space="preserve">Strategic alliances with 12 major institutions in Ghana Accra, including:</w:t>
      </w:r>
    </w:p>
    <w:p>
      <w:pPr>
        <w:numPr>
          <w:ilvl w:val="0"/>
          <w:numId w:val="1004"/>
        </w:numPr>
        <w:pStyle w:val="Compact"/>
      </w:pPr>
      <w:r>
        <w:t xml:space="preserve">University of Ghana: Co-hosting "Accra Research Week" with industry partners</w:t>
      </w:r>
    </w:p>
    <w:p>
      <w:pPr>
        <w:numPr>
          <w:ilvl w:val="0"/>
          <w:numId w:val="1004"/>
        </w:numPr>
        <w:pStyle w:val="Compact"/>
      </w:pPr>
      <w:r>
        <w:t xml:space="preserve">KNUST Accra Campus: Grant-writing workshops at the Kwame Nkrumah Auditorium</w:t>
      </w:r>
    </w:p>
    <w:p>
      <w:pPr>
        <w:numPr>
          <w:ilvl w:val="0"/>
          <w:numId w:val="1004"/>
        </w:numPr>
        <w:pStyle w:val="Compact"/>
      </w:pPr>
      <w:r>
        <w:t xml:space="preserve">CSIR-Research Institute: Digital tool demonstrations in Accra's Central Business District</w:t>
      </w:r>
    </w:p>
    <w:p>
      <w:pPr>
        <w:pStyle w:val="FirstParagraph"/>
      </w:pPr>
      <w:r>
        <w:t xml:space="preserve">This ensures the Marketing Plan operates within Ghana Accra's academic governance structures, increasing credibility with Academic Researchers.</w:t>
      </w:r>
    </w:p>
    <w:bookmarkEnd w:id="25"/>
    <w:bookmarkStart w:id="26" w:name="X218f4b12a6ea9e4c794b9c35b9a475f0cd4a1c5"/>
    <w:p>
      <w:pPr>
        <w:pStyle w:val="Heading3"/>
      </w:pPr>
      <w:r>
        <w:t xml:space="preserve">3. Visibility Campaign for International Funders (Ghana Accra Branding)</w:t>
      </w:r>
    </w:p>
    <w:p>
      <w:pPr>
        <w:pStyle w:val="FirstParagraph"/>
      </w:pPr>
      <w:r>
        <w:t xml:space="preserve">A targeted campaign positioning Accra as Africa's research gateway through:</w:t>
      </w:r>
    </w:p>
    <w:p>
      <w:pPr>
        <w:numPr>
          <w:ilvl w:val="0"/>
          <w:numId w:val="1005"/>
        </w:numPr>
        <w:pStyle w:val="Compact"/>
      </w:pPr>
      <w:r>
        <w:t xml:space="preserve">Case studies showcasing successful Academic Researcher projects in Accra</w:t>
      </w:r>
    </w:p>
    <w:p>
      <w:pPr>
        <w:numPr>
          <w:ilvl w:val="0"/>
          <w:numId w:val="1005"/>
        </w:numPr>
        <w:pStyle w:val="Compact"/>
      </w:pPr>
      <w:r>
        <w:t xml:space="preserve">Virtual "Accra Research Showcase" events streamed globally</w:t>
      </w:r>
    </w:p>
    <w:p>
      <w:pPr>
        <w:numPr>
          <w:ilvl w:val="0"/>
          <w:numId w:val="1005"/>
        </w:numPr>
        <w:pStyle w:val="Compact"/>
      </w:pPr>
      <w:r>
        <w:t xml:space="preserve">Partnerships with African Union Science and Technology programs</w:t>
      </w:r>
    </w:p>
    <w:p>
      <w:pPr>
        <w:pStyle w:val="FirstParagraph"/>
      </w:pPr>
      <w:r>
        <w:t xml:space="preserve">This directly supports our goal of enhancing Ghana Accra's reputation as a research destination.</w:t>
      </w:r>
    </w:p>
    <w:bookmarkEnd w:id="26"/>
    <w:bookmarkEnd w:id="27"/>
    <w:bookmarkStart w:id="28" w:name="Xf82b58ca68d41012487588b9872b842c014a677"/>
    <w:p>
      <w:pPr>
        <w:pStyle w:val="Heading2"/>
      </w:pPr>
      <w:r>
        <w:t xml:space="preserve">Budget Allocation: Focused on Ghana Accra Efficiency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Accra-Specific Costs (GHS)</w:t>
            </w:r>
          </w:p>
        </w:tc>
        <w:tc>
          <w:tcPr/>
          <w:p>
            <w:pPr>
              <w:pStyle w:val="Compact"/>
              <w:jc w:val="left"/>
            </w:pPr>
            <w:r>
              <w:t xml:space="preserve">Impact Focus</w:t>
            </w:r>
          </w:p>
        </w:tc>
      </w:tr>
      <w:tr>
        <w:tc>
          <w:tcPr/>
          <w:p>
            <w:pPr>
              <w:pStyle w:val="Compact"/>
              <w:jc w:val="left"/>
            </w:pPr>
            <w:r>
              <w:t xml:space="preserve">Digital Platform Development</w:t>
            </w:r>
          </w:p>
        </w:tc>
        <w:tc>
          <w:tcPr/>
          <w:p>
            <w:pPr>
              <w:pStyle w:val="Compact"/>
              <w:jc w:val="left"/>
            </w:pPr>
            <w:r>
              <w:t xml:space="preserve">185,000</w:t>
            </w:r>
          </w:p>
        </w:tc>
        <w:tc>
          <w:tcPr/>
          <w:p>
            <w:pPr>
              <w:pStyle w:val="Compact"/>
              <w:jc w:val="left"/>
            </w:pPr>
            <w:r>
              <w:t xml:space="preserve">Connectivity for 250+ Academic Researchers in Accra</w:t>
            </w:r>
          </w:p>
        </w:tc>
      </w:tr>
      <w:tr>
        <w:tc>
          <w:tcPr/>
          <w:p>
            <w:pPr>
              <w:pStyle w:val="Compact"/>
              <w:jc w:val="left"/>
            </w:pPr>
            <w:r>
              <w:t xml:space="preserve">Institutional Workshops (Accra venues)</w:t>
            </w:r>
          </w:p>
        </w:tc>
        <w:tc>
          <w:tcPr/>
          <w:p>
            <w:pPr>
              <w:pStyle w:val="Compact"/>
              <w:jc w:val="left"/>
            </w:pPr>
            <w:r>
              <w:t xml:space="preserve">98,000</w:t>
            </w:r>
          </w:p>
        </w:tc>
        <w:tc>
          <w:tcPr/>
          <w:p>
            <w:pPr>
              <w:pStyle w:val="Compact"/>
              <w:jc w:val="left"/>
            </w:pPr>
            <w:r>
              <w:t xml:space="preserve">Reaching 65% of Accra's research staff</w:t>
            </w:r>
          </w:p>
        </w:tc>
      </w:tr>
      <w:tr>
        <w:tc>
          <w:tcPr/>
          <w:p>
            <w:pPr>
              <w:pStyle w:val="Compact"/>
              <w:jc w:val="left"/>
            </w:pPr>
            <w:r>
              <w:t xml:space="preserve">International Visibility Campaigns</w:t>
            </w:r>
          </w:p>
        </w:tc>
        <w:tc>
          <w:tcPr/>
          <w:p>
            <w:pPr>
              <w:pStyle w:val="Compact"/>
              <w:jc w:val="left"/>
            </w:pPr>
            <w:r>
              <w:t xml:space="preserve">124,500</w:t>
            </w:r>
          </w:p>
        </w:tc>
        <w:tc>
          <w:tcPr/>
          <w:p>
            <w:pPr>
              <w:pStyle w:val="Compact"/>
              <w:jc w:val="left"/>
            </w:pPr>
            <w:r>
              <w:t xml:space="preserve">Ghana Accra brand promotion to 5+ global funders</w:t>
            </w:r>
          </w:p>
        </w:tc>
      </w:tr>
      <w:tr>
        <w:tc>
          <w:tcPr/>
          <w:p>
            <w:pPr>
              <w:pStyle w:val="Compact"/>
              <w:jc w:val="left"/>
            </w:pPr>
            <w:r>
              <w:t xml:space="preserve">Research Tool Subsidies (Accra labs)</w:t>
            </w:r>
          </w:p>
        </w:tc>
        <w:tc>
          <w:tcPr/>
          <w:p>
            <w:pPr>
              <w:pStyle w:val="Compact"/>
              <w:jc w:val="left"/>
            </w:pPr>
            <w:r>
              <w:t xml:space="preserve">76,300</w:t>
            </w:r>
          </w:p>
        </w:tc>
        <w:tc>
          <w:tcPr/>
          <w:p>
            <w:pPr>
              <w:pStyle w:val="Compact"/>
              <w:jc w:val="left"/>
            </w:pPr>
            <w:r>
              <w:t xml:space="preserve">Adoption by 38 institutions in Accra</w:t>
            </w:r>
          </w:p>
        </w:tc>
      </w:tr>
    </w:tbl>
    <w:p>
      <w:pPr>
        <w:pStyle w:val="BodyText"/>
      </w:pPr>
      <w:r>
        <w:t xml:space="preserve">Total Budget: GHS 483,800 (10% allocated to Ghana Accra-specific localization)</w:t>
      </w:r>
    </w:p>
    <w:bookmarkEnd w:id="28"/>
    <w:bookmarkStart w:id="29" w:name="X8f40a0230f7b41cdd3e4e642e045a1333e57364"/>
    <w:p>
      <w:pPr>
        <w:pStyle w:val="Heading2"/>
      </w:pPr>
      <w:r>
        <w:t xml:space="preserve">Implementation Timeline for Ghana Accra Context</w:t>
      </w:r>
    </w:p>
    <w:p>
      <w:pPr>
        <w:pStyle w:val="FirstParagraph"/>
      </w:pPr>
      <w:r>
        <w:t xml:space="preserve">Our Marketing Plan follows a phased schedule respecting Ghana's academic calendar:</w:t>
      </w:r>
    </w:p>
    <w:p>
      <w:pPr>
        <w:numPr>
          <w:ilvl w:val="0"/>
          <w:numId w:val="1006"/>
        </w:numPr>
        <w:pStyle w:val="Compact"/>
      </w:pPr>
      <w:r>
        <w:rPr>
          <w:bCs/>
          <w:b/>
        </w:rPr>
        <w:t xml:space="preserve">Months 1-3:</w:t>
      </w:r>
      <w:r>
        <w:t xml:space="preserve"> </w:t>
      </w:r>
      <w:r>
        <w:t xml:space="preserve">Platform development with Accra tech partners; institutional MOUs signed (University of Ghana, KNUST Accra)</w:t>
      </w:r>
    </w:p>
    <w:p>
      <w:pPr>
        <w:numPr>
          <w:ilvl w:val="0"/>
          <w:numId w:val="1006"/>
        </w:numPr>
        <w:pStyle w:val="Compact"/>
      </w:pPr>
      <w:r>
        <w:rPr>
          <w:bCs/>
          <w:b/>
        </w:rPr>
        <w:t xml:space="preserve">Months 4-6:</w:t>
      </w:r>
      <w:r>
        <w:t xml:space="preserve"> </w:t>
      </w:r>
      <w:r>
        <w:t xml:space="preserve">Launch "Accra Research Connect" platform; first workshop series at Legon Campus</w:t>
      </w:r>
    </w:p>
    <w:p>
      <w:pPr>
        <w:numPr>
          <w:ilvl w:val="0"/>
          <w:numId w:val="1006"/>
        </w:numPr>
        <w:pStyle w:val="Compact"/>
      </w:pPr>
      <w:r>
        <w:rPr>
          <w:bCs/>
          <w:b/>
        </w:rPr>
        <w:t xml:space="preserve">Months 7-12:</w:t>
      </w:r>
      <w:r>
        <w:t xml:space="preserve"> </w:t>
      </w:r>
      <w:r>
        <w:t xml:space="preserve">Expand to all Accra institutions; international visibility campaign launches</w:t>
      </w:r>
    </w:p>
    <w:p>
      <w:pPr>
        <w:numPr>
          <w:ilvl w:val="0"/>
          <w:numId w:val="1006"/>
        </w:numPr>
        <w:pStyle w:val="Compact"/>
      </w:pPr>
      <w:r>
        <w:rPr>
          <w:bCs/>
          <w:b/>
        </w:rPr>
        <w:t xml:space="preserve">Months 13-18:</w:t>
      </w:r>
      <w:r>
        <w:t xml:space="preserve"> </w:t>
      </w:r>
      <w:r>
        <w:t xml:space="preserve">Impact assessment in Accra research centers; scale successful initiatives</w:t>
      </w:r>
    </w:p>
    <w:bookmarkEnd w:id="29"/>
    <w:bookmarkStart w:id="30" w:name="Xe35d9f2507b39840a1f1748e7ad3013ea84a008"/>
    <w:p>
      <w:pPr>
        <w:pStyle w:val="Heading2"/>
      </w:pPr>
      <w:r>
        <w:t xml:space="preserve">Evaluation Framework: Measuring Academic Researcher Success</w:t>
      </w:r>
    </w:p>
    <w:p>
      <w:pPr>
        <w:pStyle w:val="FirstParagraph"/>
      </w:pPr>
      <w:r>
        <w:t xml:space="preserve">We track progress through Ghana-specific KPIs for Academic Researchers in Accra:</w:t>
      </w:r>
    </w:p>
    <w:p>
      <w:pPr>
        <w:numPr>
          <w:ilvl w:val="0"/>
          <w:numId w:val="1007"/>
        </w:numPr>
        <w:pStyle w:val="Compact"/>
      </w:pPr>
      <w:r>
        <w:rPr>
          <w:bCs/>
          <w:b/>
        </w:rPr>
        <w:t xml:space="preserve">Platform Engagement:</w:t>
      </w:r>
      <w:r>
        <w:t xml:space="preserve"> </w:t>
      </w:r>
      <w:r>
        <w:t xml:space="preserve">Monthly active users from Accra institutions (Target: 150+)</w:t>
      </w:r>
    </w:p>
    <w:p>
      <w:pPr>
        <w:numPr>
          <w:ilvl w:val="0"/>
          <w:numId w:val="1007"/>
        </w:numPr>
        <w:pStyle w:val="Compact"/>
      </w:pPr>
      <w:r>
        <w:rPr>
          <w:bCs/>
          <w:b/>
        </w:rPr>
        <w:t xml:space="preserve">Funding Success Rate:</w:t>
      </w:r>
      <w:r>
        <w:t xml:space="preserve"> </w:t>
      </w:r>
      <w:r>
        <w:t xml:space="preserve">% increase in grant applications from Accra researchers</w:t>
      </w:r>
    </w:p>
    <w:p>
      <w:pPr>
        <w:numPr>
          <w:ilvl w:val="0"/>
          <w:numId w:val="1007"/>
        </w:numPr>
        <w:pStyle w:val="Compact"/>
      </w:pPr>
      <w:r>
        <w:rPr>
          <w:bCs/>
          <w:b/>
        </w:rPr>
        <w:t xml:space="preserve">Institutional Impact:</w:t>
      </w:r>
      <w:r>
        <w:t xml:space="preserve"> </w:t>
      </w:r>
      <w:r>
        <w:t xml:space="preserve">Number of new cross-university research partnerships formed in Accra</w:t>
      </w:r>
    </w:p>
    <w:p>
      <w:pPr>
        <w:numPr>
          <w:ilvl w:val="0"/>
          <w:numId w:val="1007"/>
        </w:numPr>
        <w:pStyle w:val="Compact"/>
      </w:pPr>
      <w:r>
        <w:rPr>
          <w:bCs/>
          <w:b/>
        </w:rPr>
        <w:t xml:space="preserve">Brand Recognition:</w:t>
      </w:r>
      <w:r>
        <w:t xml:space="preserve"> </w:t>
      </w:r>
      <w:r>
        <w:t xml:space="preserve">Funder perception survey (Accra as research destination)</w:t>
      </w:r>
    </w:p>
    <w:p>
      <w:pPr>
        <w:pStyle w:val="FirstParagraph"/>
      </w:pPr>
      <w:r>
        <w:t xml:space="preserve">Monthly reviews will occur at the Accra Research Management Office, ensuring this Marketing Plan remains responsive to Academic Researchers' evolving needs within Ghana's capital city.</w:t>
      </w:r>
    </w:p>
    <w:bookmarkEnd w:id="30"/>
    <w:bookmarkStart w:id="31" w:name="X7ec63735a8e5a5bfcaa2a8ee8fc55be6d6a872d"/>
    <w:p>
      <w:pPr>
        <w:pStyle w:val="Heading2"/>
      </w:pPr>
      <w:r>
        <w:t xml:space="preserve">Conclusion: The Future of Research in Ghana Accra</w:t>
      </w:r>
    </w:p>
    <w:p>
      <w:pPr>
        <w:pStyle w:val="FirstParagraph"/>
      </w:pPr>
      <w:r>
        <w:t xml:space="preserve">This Marketing Plan represents a paradigm shift for Academic Researchers in Ghana Accra—from isolated scholars to connected contributors within a globally recognized research ecosystem. By embedding localization, cultural sensitivity, and digital innovation into every strategy, we position this initiative as the definitive roadmap for accelerating scholarly impact across Ghana. The success of this Marketing Plan will directly determine whether Academic Researchers in Ghana Accra become catalysts for national development or remain disconnected from global knowledge networks. We commit to delivering measurable outcomes that transform Accra into Africa's most vibrant academic research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for Ghana Accra</dc:title>
  <dc:creator/>
  <dc:language>en</dc:language>
  <cp:keywords/>
  <dcterms:created xsi:type="dcterms:W3CDTF">2025-12-13T06:13:01Z</dcterms:created>
  <dcterms:modified xsi:type="dcterms:W3CDTF">2025-12-13T06:13:01Z</dcterms:modified>
</cp:coreProperties>
</file>

<file path=docProps/custom.xml><?xml version="1.0" encoding="utf-8"?>
<Properties xmlns="http://schemas.openxmlformats.org/officeDocument/2006/custom-properties" xmlns:vt="http://schemas.openxmlformats.org/officeDocument/2006/docPropsVTypes"/>
</file>