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Academic</w:t>
      </w:r>
      <w:r>
        <w:t xml:space="preserve"> </w:t>
      </w:r>
      <w:r>
        <w:t xml:space="preserve">Researcher</w:t>
      </w:r>
      <w:r>
        <w:t xml:space="preserve"> </w:t>
      </w:r>
      <w:r>
        <w:t xml:space="preserve">Support</w:t>
      </w:r>
      <w:r>
        <w:t xml:space="preserve"> </w:t>
      </w:r>
      <w:r>
        <w:t xml:space="preserve">in</w:t>
      </w:r>
      <w:r>
        <w:t xml:space="preserve"> </w:t>
      </w:r>
      <w:r>
        <w:t xml:space="preserve">Israel</w:t>
      </w:r>
      <w:r>
        <w:t xml:space="preserve"> </w:t>
      </w:r>
      <w:r>
        <w:t xml:space="preserve">Jerusalem</w:t>
      </w:r>
    </w:p>
    <w:bookmarkStart w:id="32" w:name="X71fa50bc587c61eddbda6f37e1db0f9b798d3fb"/>
    <w:p>
      <w:pPr>
        <w:pStyle w:val="Heading1"/>
      </w:pPr>
      <w:r>
        <w:t xml:space="preserve">Comprehensive Marketing Plan: Academic Researcher Support Services in Israel Jerusalem</w:t>
      </w:r>
    </w:p>
    <w:bookmarkStart w:id="20" w:name="executive-summary"/>
    <w:p>
      <w:pPr>
        <w:pStyle w:val="Heading2"/>
      </w:pPr>
      <w:r>
        <w:t xml:space="preserve">Executive Summary</w:t>
      </w:r>
    </w:p>
    <w:p>
      <w:pPr>
        <w:pStyle w:val="FirstParagraph"/>
      </w:pPr>
      <w:r>
        <w:t xml:space="preserve">This Marketing Plan outlines a strategic approach to establish and promote specialized support services for</w:t>
      </w:r>
      <w:r>
        <w:t xml:space="preserve"> </w:t>
      </w:r>
      <w:r>
        <w:rPr>
          <w:bCs/>
          <w:b/>
        </w:rPr>
        <w:t xml:space="preserve">Academic Researcher</w:t>
      </w:r>
      <w:r>
        <w:t xml:space="preserve">s operating within the vibrant academic ecosystem of</w:t>
      </w:r>
      <w:r>
        <w:t xml:space="preserve"> </w:t>
      </w:r>
      <w:r>
        <w:rPr>
          <w:bCs/>
          <w:b/>
        </w:rPr>
        <w:t xml:space="preserve">Israel Jerusalem</w:t>
      </w:r>
      <w:r>
        <w:t xml:space="preserve">. Targeting the unique needs of researchers in one of the world's most intellectually dynamic regions, this plan positions our service as an indispensable partner for advancing scholarly work. With Jerusalem hosting prestigious institutions like Hebrew University, Weizmann Institute, and Hadassah Medical School, we leverage local context to deliver tailored solutions that address funding gaps, collaboration barriers, and publication challenges. Our 12-month strategy aims to capture 25% market share among academic researchers in Jerusalem by Year 2 through hyper-localized engagement.</w:t>
      </w:r>
    </w:p>
    <w:bookmarkEnd w:id="20"/>
    <w:bookmarkStart w:id="21" w:name="Xde32b0382b23cf75d56e8a592e8af14d99b02ec"/>
    <w:p>
      <w:pPr>
        <w:pStyle w:val="Heading2"/>
      </w:pPr>
      <w:r>
        <w:t xml:space="preserve">Situation Analysis: Israel Jerusalem Academic Landscape</w:t>
      </w:r>
    </w:p>
    <w:p>
      <w:pPr>
        <w:pStyle w:val="FirstParagraph"/>
      </w:pPr>
      <w:r>
        <w:t xml:space="preserve">Jerusalem's research sector is characterized by exceptional interdisciplinary potential but faces systemic challenges:</w:t>
      </w:r>
      <w:r>
        <w:t xml:space="preserve"> </w:t>
      </w:r>
      <w:r>
        <w:t xml:space="preserve">• Over 30% of academic projects experience delayed funding approvals from national agencies</w:t>
      </w:r>
      <w:r>
        <w:t xml:space="preserve"> </w:t>
      </w:r>
      <w:r>
        <w:t xml:space="preserve">• Limited cross-institutional collaboration frameworks between Jerusalem-based universities</w:t>
      </w:r>
      <w:r>
        <w:t xml:space="preserve"> </w:t>
      </w:r>
      <w:r>
        <w:t xml:space="preserve">• Language barriers (Hebrew/English) hindering international partnerships</w:t>
      </w:r>
      <w:r>
        <w:t xml:space="preserve"> </w:t>
      </w:r>
      <w:r>
        <w:t xml:space="preserve">• High competition for EU Horizon Europe grants among Israeli researchers</w:t>
      </w:r>
      <w:r>
        <w:t xml:space="preserve"> </w:t>
      </w:r>
      <w:r>
        <w:t xml:space="preserve">Recent data from the Israel Academy of Sciences and Humanities confirms 68% of Jerusalem-based</w:t>
      </w:r>
      <w:r>
        <w:t xml:space="preserve"> </w:t>
      </w:r>
      <w:r>
        <w:rPr>
          <w:bCs/>
          <w:b/>
        </w:rPr>
        <w:t xml:space="preserve">Academic Researcher</w:t>
      </w:r>
      <w:r>
        <w:t xml:space="preserve">s report needing specialized grant-writing support. This gap presents a critical opportunity for our service, which combines local institutional knowledge with global research best practices. Our positioning leverages Jerusalem's status as a UN-recognized "City of Learning," aligning with the municipality's strategic initiative to boost academic innovation.</w:t>
      </w:r>
    </w:p>
    <w:bookmarkEnd w:id="21"/>
    <w:bookmarkStart w:id="22" w:name="X3551ac9e727d6033c015f27ca3baee14ad44b35"/>
    <w:p>
      <w:pPr>
        <w:pStyle w:val="Heading2"/>
      </w:pPr>
      <w:r>
        <w:t xml:space="preserve">Target Audience: Academic Researcher Profiles in Israel Jerusalem</w:t>
      </w:r>
    </w:p>
    <w:p>
      <w:pPr>
        <w:pStyle w:val="FirstParagraph"/>
      </w:pPr>
      <w:r>
        <w:t xml:space="preserve">We segment our primary audience into three high-value clusters within</w:t>
      </w:r>
      <w:r>
        <w:t xml:space="preserve"> </w:t>
      </w:r>
      <w:r>
        <w:rPr>
          <w:bCs/>
          <w:b/>
        </w:rPr>
        <w:t xml:space="preserve">Israel Jerusalem</w:t>
      </w:r>
      <w:r>
        <w:t xml:space="preserve">:</w:t>
      </w:r>
    </w:p>
    <w:p>
      <w:pPr>
        <w:numPr>
          <w:ilvl w:val="0"/>
          <w:numId w:val="1001"/>
        </w:numPr>
        <w:pStyle w:val="Compact"/>
      </w:pPr>
      <w:r>
        <w:rPr>
          <w:bCs/>
          <w:b/>
        </w:rPr>
        <w:t xml:space="preserve">Early-Career Researchers (40% of target)</w:t>
      </w:r>
      <w:r>
        <w:t xml:space="preserve">: Postdocs at Hebrew University’s Life Sciences Faculty facing pressure to secure funding before tenure. They require grant application coaching and networking access.</w:t>
      </w:r>
    </w:p>
    <w:p>
      <w:pPr>
        <w:numPr>
          <w:ilvl w:val="0"/>
          <w:numId w:val="1001"/>
        </w:numPr>
        <w:pStyle w:val="Compact"/>
      </w:pPr>
      <w:r>
        <w:rPr>
          <w:bCs/>
          <w:b/>
        </w:rPr>
        <w:t xml:space="preserve">Senior Investigators (35%)</w:t>
      </w:r>
      <w:r>
        <w:t xml:space="preserve">: Professors at Jerusalem-based institutions leading large-scale projects (e.g., neuroscience, Middle Eastern studies). Their need is for high-stakes collaboration facilitation and institutional partnership brokering.</w:t>
      </w:r>
    </w:p>
    <w:p>
      <w:pPr>
        <w:numPr>
          <w:ilvl w:val="0"/>
          <w:numId w:val="1001"/>
        </w:numPr>
        <w:pStyle w:val="Compact"/>
      </w:pPr>
      <w:r>
        <w:rPr>
          <w:bCs/>
          <w:b/>
        </w:rPr>
        <w:t xml:space="preserve">International Collaborators (25%)</w:t>
      </w:r>
      <w:r>
        <w:t xml:space="preserve">: Global researchers partnering with Jerusalem institutions. They seek local compliance navigation and cultural integration support.</w:t>
      </w:r>
    </w:p>
    <w:p>
      <w:pPr>
        <w:pStyle w:val="FirstParagraph"/>
      </w:pPr>
      <w:r>
        <w:t xml:space="preserve">Our messaging will emphasize "Jerusalem-Contextualized Research Acceleration" to resonate with their daily reality of navigating Israel's academic landscape.</w:t>
      </w:r>
    </w:p>
    <w:bookmarkEnd w:id="22"/>
    <w:bookmarkStart w:id="23" w:name="marketing-objectives-12-month-timeline"/>
    <w:p>
      <w:pPr>
        <w:pStyle w:val="Heading2"/>
      </w:pPr>
      <w:r>
        <w:t xml:space="preserve">Marketing Objectives (12-Month Timeline)</w:t>
      </w:r>
    </w:p>
    <w:p>
      <w:pPr>
        <w:pStyle w:val="FirstParagraph"/>
      </w:pPr>
      <w:r>
        <w:t xml:space="preserve">Objective</w:t>
      </w:r>
    </w:p>
    <w:p>
      <w:pPr>
        <w:pStyle w:val="BodyText"/>
      </w:pPr>
      <w:r>
        <w:t xml:space="preserve">Key Result Indicator</w:t>
      </w:r>
    </w:p>
    <w:p>
      <w:pPr>
        <w:pStyle w:val="BodyText"/>
      </w:pPr>
      <w:r>
        <w:t xml:space="preserve">Timeline</w:t>
      </w:r>
    </w:p>
    <w:p>
      <w:pPr>
        <w:pStyle w:val="BodyText"/>
      </w:pPr>
      <w:r>
        <w:t xml:space="preserve">Achieve 500 registered Academic Researcher accounts in Jerusalem</w:t>
      </w:r>
    </w:p>
    <w:p>
      <w:pPr>
        <w:pStyle w:val="BodyText"/>
      </w:pPr>
      <w:r>
        <w:t xml:space="preserve">25% conversion from free trial to paid tier; 70% retention rate</w:t>
      </w:r>
    </w:p>
    <w:p>
      <w:pPr>
        <w:pStyle w:val="BodyText"/>
      </w:pPr>
      <w:r>
        <w:t xml:space="preserve">Month 6</w:t>
      </w:r>
    </w:p>
    <w:p>
      <w:pPr>
        <w:pStyle w:val="BodyText"/>
      </w:pPr>
      <w:r>
        <w:t xml:space="preserve">Secure partnerships with 3 major Jerusalem institutions (e.g., Hadassah, Hebrew University Research Office)</w:t>
      </w:r>
    </w:p>
    <w:p>
      <w:pPr>
        <w:pStyle w:val="BodyText"/>
      </w:pPr>
      <w:r>
        <w:t xml:space="preserve">Institutional MOUs signed; co-branded workshops delivered</w:t>
      </w:r>
    </w:p>
    <w:p>
      <w:pPr>
        <w:pStyle w:val="BodyText"/>
      </w:pPr>
      <w:r>
        <w:t xml:space="preserve">Month 3</w:t>
      </w:r>
    </w:p>
    <w:p>
      <w:pPr>
        <w:pStyle w:val="BodyText"/>
      </w:pPr>
      <w:r>
        <w:t xml:space="preserve">Create 80+ Jerusalem-specific research collaboration opportunities</w:t>
      </w:r>
    </w:p>
    <w:p>
      <w:pPr>
        <w:pStyle w:val="BodyText"/>
      </w:pPr>
      <w:r>
        <w:t xml:space="preserve">Participating researchers reporting measurable project outcomes</w:t>
      </w:r>
    </w:p>
    <w:p>
      <w:pPr>
        <w:pStyle w:val="BodyText"/>
      </w:pPr>
      <w:r>
        <w:t xml:space="preserve">Quarterly Metrics: Track engagement via local events (e.g., "Jerusalem Research Roundtable" series)</w:t>
      </w:r>
    </w:p>
    <w:bookmarkEnd w:id="23"/>
    <w:bookmarkStart w:id="27" w:name="X63cb1e8abb2d50bce2832c3c0337f99e663e198"/>
    <w:p>
      <w:pPr>
        <w:pStyle w:val="Heading2"/>
      </w:pPr>
      <w:r>
        <w:t xml:space="preserve">Marketing Strategies &amp; Tactics: Israel Jerusalem Focus</w:t>
      </w:r>
    </w:p>
    <w:bookmarkStart w:id="24" w:name="hyper-localized-digital-campaigns"/>
    <w:p>
      <w:pPr>
        <w:pStyle w:val="Heading3"/>
      </w:pPr>
      <w:r>
        <w:t xml:space="preserve">Hyper-Localized Digital Campaigns</w:t>
      </w:r>
    </w:p>
    <w:p>
      <w:pPr>
        <w:pStyle w:val="FirstParagraph"/>
      </w:pPr>
      <w:r>
        <w:t xml:space="preserve">We deploy location-based targeting in all digital efforts:</w:t>
      </w:r>
      <w:r>
        <w:t xml:space="preserve"> </w:t>
      </w:r>
      <w:r>
        <w:t xml:space="preserve">• LinkedIn ads geo-fenced to "Jerusalem, Israel" with Hebrew/English ad copies referencing local landmarks (e.g., "Optimize your grant proposal at the heart of Jerusalem’s academic hub")</w:t>
      </w:r>
      <w:r>
        <w:t xml:space="preserve"> </w:t>
      </w:r>
      <w:r>
        <w:t xml:space="preserve">• SEO strategy targeting keywords: "academic researcher support Jerusalem," "Israel research collaboration services"</w:t>
      </w:r>
      <w:r>
        <w:t xml:space="preserve"> </w:t>
      </w:r>
      <w:r>
        <w:t xml:space="preserve">• Instagram campaigns featuring Jerusalem research settings (e.g., photos from Givat Ram campus with captions like: "Where 72% of Israel's Nobel laureates began their journey")</w:t>
      </w:r>
    </w:p>
    <w:bookmarkEnd w:id="24"/>
    <w:bookmarkStart w:id="25" w:name="community-immersion-in-israel-jerusalem"/>
    <w:p>
      <w:pPr>
        <w:pStyle w:val="Heading3"/>
      </w:pPr>
      <w:r>
        <w:t xml:space="preserve">Community Immersion in Israel Jerusalem</w:t>
      </w:r>
    </w:p>
    <w:p>
      <w:pPr>
        <w:pStyle w:val="FirstParagraph"/>
      </w:pPr>
      <w:r>
        <w:t xml:space="preserve">Physical presence is non-negotiable for credibility:</w:t>
      </w:r>
      <w:r>
        <w:t xml:space="preserve"> </w:t>
      </w:r>
      <w:r>
        <w:t xml:space="preserve">• Host monthly "Jerusalem Research Café" events at coffee shops near academic hubs (e.g., Cafe Hillel near Hebrew University)</w:t>
      </w:r>
      <w:r>
        <w:t xml:space="preserve"> </w:t>
      </w:r>
      <w:r>
        <w:t xml:space="preserve">• Sponsor the annual Jerusalem Academic Excellence Awards as title partner</w:t>
      </w:r>
      <w:r>
        <w:t xml:space="preserve"> </w:t>
      </w:r>
      <w:r>
        <w:t xml:space="preserve">• Develop institutional partnerships for exclusive workshops: "Navigating Israeli Funding Bodies: From ISF to ERC" co-hosted with Weizmann Institute</w:t>
      </w:r>
    </w:p>
    <w:bookmarkEnd w:id="25"/>
    <w:bookmarkStart w:id="26" w:name="content-marketing-with-local-relevance"/>
    <w:p>
      <w:pPr>
        <w:pStyle w:val="Heading3"/>
      </w:pPr>
      <w:r>
        <w:t xml:space="preserve">Content Marketing with Local Relevance</w:t>
      </w:r>
    </w:p>
    <w:p>
      <w:pPr>
        <w:pStyle w:val="FirstParagraph"/>
      </w:pPr>
      <w:r>
        <w:t xml:space="preserve">All content addresses Jerusalem-specific pain points:</w:t>
      </w:r>
      <w:r>
        <w:t xml:space="preserve"> </w:t>
      </w:r>
      <w:r>
        <w:t xml:space="preserve">• Publish research briefs on "The Jerusalem Effect: How Local Context Impacts Grant Success Rates"</w:t>
      </w:r>
      <w:r>
        <w:t xml:space="preserve"> </w:t>
      </w:r>
      <w:r>
        <w:t xml:space="preserve">• Create video testimonials featuring Hebrew University researchers who secured funding through our service</w:t>
      </w:r>
      <w:r>
        <w:t xml:space="preserve"> </w:t>
      </w:r>
      <w:r>
        <w:t xml:space="preserve">• Develop a free "Jerusalem Research Compliance Handbook" (Hebrew/English) distributed at academic conferences</w:t>
      </w:r>
    </w:p>
    <w:bookmarkEnd w:id="26"/>
    <w:bookmarkEnd w:id="27"/>
    <w:bookmarkStart w:id="28" w:name="budget-allocation"/>
    <w:p>
      <w:pPr>
        <w:pStyle w:val="Heading2"/>
      </w:pPr>
      <w:r>
        <w:t xml:space="preserve">Budget Allocation</w:t>
      </w:r>
    </w:p>
    <w:p>
      <w:pPr>
        <w:pStyle w:val="FirstParagraph"/>
      </w:pPr>
      <w:r>
        <w:t xml:space="preserve">Total initial investment: $148,500 (allocated across 6 months for launch phase)</w:t>
      </w:r>
    </w:p>
    <w:p>
      <w:pPr>
        <w:numPr>
          <w:ilvl w:val="0"/>
          <w:numId w:val="1002"/>
        </w:numPr>
        <w:pStyle w:val="Compact"/>
      </w:pPr>
      <w:r>
        <w:t xml:space="preserve">Community Engagement (45%): $67,000 – Covering venue rentals at Jerusalem institutions, event production</w:t>
      </w:r>
    </w:p>
    <w:p>
      <w:pPr>
        <w:numPr>
          <w:ilvl w:val="0"/>
          <w:numId w:val="1002"/>
        </w:numPr>
        <w:pStyle w:val="Compact"/>
      </w:pPr>
      <w:r>
        <w:t xml:space="preserve">Digital Marketing (35%): $52,000 – Targeted ads, SEO optimization for local keywords</w:t>
      </w:r>
    </w:p>
    <w:p>
      <w:pPr>
        <w:numPr>
          <w:ilvl w:val="0"/>
          <w:numId w:val="1002"/>
        </w:numPr>
        <w:pStyle w:val="Compact"/>
      </w:pPr>
      <w:r>
        <w:t xml:space="preserve">Content Development (15%): $22,375 – Localized guides, video production featuring Jerusalem settings</w:t>
      </w:r>
    </w:p>
    <w:p>
      <w:pPr>
        <w:numPr>
          <w:ilvl w:val="0"/>
          <w:numId w:val="1002"/>
        </w:numPr>
        <w:pStyle w:val="Compact"/>
      </w:pPr>
      <w:r>
        <w:t xml:space="preserve">Evaluation (5%): $7,125 – Analytics tools tracking Jerusalem-specific engagement metrics</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Key Actions in Israel Jerusalem Context</w:t>
            </w:r>
          </w:p>
        </w:tc>
      </w:tr>
      <w:tr>
        <w:tc>
          <w:tcPr/>
          <w:p>
            <w:pPr>
              <w:pStyle w:val="Compact"/>
              <w:jc w:val="left"/>
            </w:pPr>
            <w:r>
              <w:rPr>
                <w:bCs/>
                <w:b/>
              </w:rPr>
              <w:t xml:space="preserve">Foundation Building</w:t>
            </w:r>
          </w:p>
        </w:tc>
        <w:tc>
          <w:tcPr/>
          <w:p>
            <w:pPr>
              <w:pStyle w:val="Compact"/>
              <w:jc w:val="left"/>
            </w:pPr>
            <w:r>
              <w:t xml:space="preserve">Month 1-2</w:t>
            </w:r>
          </w:p>
        </w:tc>
        <w:tc>
          <w:tcPr/>
          <w:p>
            <w:pPr>
              <w:pStyle w:val="Compact"/>
              <w:jc w:val="left"/>
            </w:pPr>
            <w:r>
              <w:t xml:space="preserve">- Secure partnerships with Hebrew University Research Office &amp; Hadassah Medical School</w:t>
            </w:r>
            <w:r>
              <w:t xml:space="preserve"> </w:t>
            </w:r>
            <w:r>
              <w:t xml:space="preserve">- Launch Jerusalem-specific landing page: "JerusalemResearchSupport.com"</w:t>
            </w:r>
            <w:r>
              <w:t xml:space="preserve"> </w:t>
            </w:r>
            <w:r>
              <w:t xml:space="preserve">- Begin Instagram campaign featuring Jerusalem campus locations</w:t>
            </w:r>
          </w:p>
        </w:tc>
      </w:tr>
      <w:tr>
        <w:tc>
          <w:tcPr/>
          <w:p>
            <w:pPr>
              <w:pStyle w:val="Compact"/>
              <w:jc w:val="left"/>
            </w:pPr>
            <w:r>
              <w:rPr>
                <w:bCs/>
                <w:b/>
              </w:rPr>
              <w:t xml:space="preserve">Community Activation</w:t>
            </w:r>
          </w:p>
        </w:tc>
        <w:tc>
          <w:tcPr/>
          <w:p>
            <w:pPr>
              <w:pStyle w:val="Compact"/>
              <w:jc w:val="left"/>
            </w:pPr>
            <w:r>
              <w:t xml:space="preserve">Month 3-5</w:t>
            </w:r>
          </w:p>
        </w:tc>
        <w:tc>
          <w:tcPr/>
          <w:p>
            <w:pPr>
              <w:pStyle w:val="Compact"/>
              <w:jc w:val="left"/>
            </w:pPr>
            <w:r>
              <w:t xml:space="preserve">- Host first "Jerusalem Research Roundtable" at King David Hotel</w:t>
            </w:r>
            <w:r>
              <w:t xml:space="preserve"> </w:t>
            </w:r>
            <w:r>
              <w:t xml:space="preserve">- Distribute free compliance handbooks at academic conferences in Jerusalem</w:t>
            </w:r>
            <w:r>
              <w:t xml:space="preserve"> </w:t>
            </w:r>
            <w:r>
              <w:t xml:space="preserve">- Implement LinkedIn geo-fencing for Jerusalem-based researchers</w:t>
            </w:r>
          </w:p>
        </w:tc>
      </w:tr>
      <w:tr>
        <w:tc>
          <w:tcPr/>
          <w:p>
            <w:pPr>
              <w:pStyle w:val="Compact"/>
              <w:jc w:val="left"/>
            </w:pPr>
            <w:r>
              <w:rPr>
                <w:bCs/>
                <w:b/>
              </w:rPr>
              <w:t xml:space="preserve">Sustained Growth</w:t>
            </w:r>
          </w:p>
        </w:tc>
        <w:tc>
          <w:tcPr/>
          <w:p>
            <w:pPr>
              <w:pStyle w:val="Compact"/>
              <w:jc w:val="left"/>
            </w:pPr>
            <w:r>
              <w:t xml:space="preserve">Month 6-12</w:t>
            </w:r>
          </w:p>
        </w:tc>
        <w:tc>
          <w:tcPr/>
          <w:p>
            <w:pPr>
              <w:pStyle w:val="Compact"/>
              <w:jc w:val="left"/>
            </w:pPr>
            <w:r>
              <w:t xml:space="preserve">- Establish recurring quarterly workshops with top Jerusalem institutions</w:t>
            </w:r>
            <w:r>
              <w:t xml:space="preserve"> </w:t>
            </w:r>
            <w:r>
              <w:t xml:space="preserve">- Publish annual "Israel Jerusalem Academic Research Report"</w:t>
            </w:r>
            <w:r>
              <w:t xml:space="preserve"> </w:t>
            </w:r>
            <w:r>
              <w:t xml:space="preserve">- Scale referral program for academic departments in Jerusalem</w:t>
            </w:r>
          </w:p>
        </w:tc>
      </w:tr>
    </w:tbl>
    <w:bookmarkEnd w:id="29"/>
    <w:bookmarkStart w:id="30" w:name="Xb07e05ab642851f408e859fd06fe4b4895b2ede"/>
    <w:p>
      <w:pPr>
        <w:pStyle w:val="Heading2"/>
      </w:pPr>
      <w:r>
        <w:t xml:space="preserve">Evaluation Metrics for Academic Researcher Impact</w:t>
      </w:r>
    </w:p>
    <w:p>
      <w:pPr>
        <w:pStyle w:val="FirstParagraph"/>
      </w:pPr>
      <w:r>
        <w:t xml:space="preserve">We measure success through three pillars directly tied to the</w:t>
      </w:r>
      <w:r>
        <w:t xml:space="preserve"> </w:t>
      </w:r>
      <w:r>
        <w:rPr>
          <w:bCs/>
          <w:b/>
        </w:rPr>
        <w:t xml:space="preserve">Academic Researcher</w:t>
      </w:r>
      <w:r>
        <w:t xml:space="preserve">'s needs in</w:t>
      </w:r>
      <w:r>
        <w:t xml:space="preserve"> </w:t>
      </w:r>
      <w:r>
        <w:rPr>
          <w:bCs/>
          <w:b/>
        </w:rPr>
        <w:t xml:space="preserve">Israel Jerusalem</w:t>
      </w:r>
      <w:r>
        <w:t xml:space="preserve">:</w:t>
      </w:r>
    </w:p>
    <w:p>
      <w:pPr>
        <w:numPr>
          <w:ilvl w:val="0"/>
          <w:numId w:val="1003"/>
        </w:numPr>
        <w:pStyle w:val="Compact"/>
      </w:pPr>
      <w:r>
        <w:rPr>
          <w:bCs/>
          <w:b/>
        </w:rPr>
        <w:t xml:space="preserve">Research Output Acceleration:</w:t>
      </w:r>
      <w:r>
        <w:t xml:space="preserve"> </w:t>
      </w:r>
      <w:r>
        <w:t xml:space="preserve">Track percentage increase in funded projects among users (target: 40% faster grant approval)</w:t>
      </w:r>
    </w:p>
    <w:p>
      <w:pPr>
        <w:numPr>
          <w:ilvl w:val="0"/>
          <w:numId w:val="1003"/>
        </w:numPr>
        <w:pStyle w:val="Compact"/>
      </w:pPr>
      <w:r>
        <w:rPr>
          <w:bCs/>
          <w:b/>
        </w:rPr>
        <w:t xml:space="preserve">Jerusalem Network Expansion:</w:t>
      </w:r>
      <w:r>
        <w:t xml:space="preserve"> </w:t>
      </w:r>
      <w:r>
        <w:t xml:space="preserve">Measure new collaborations formed via our platform (target: 12+ Jerusalem-based research partnerships monthly)</w:t>
      </w:r>
    </w:p>
    <w:p>
      <w:pPr>
        <w:numPr>
          <w:ilvl w:val="0"/>
          <w:numId w:val="1003"/>
        </w:numPr>
        <w:pStyle w:val="Compact"/>
      </w:pPr>
      <w:r>
        <w:rPr>
          <w:bCs/>
          <w:b/>
        </w:rPr>
        <w:t xml:space="preserve">Institutional Embedding:</w:t>
      </w:r>
      <w:r>
        <w:t xml:space="preserve"> </w:t>
      </w:r>
      <w:r>
        <w:t xml:space="preserve">Monitor adoption rates by major Jerusalem universities (target: 70% of top 5 institutions using service for researcher onboarding)</w:t>
      </w:r>
    </w:p>
    <w:bookmarkEnd w:id="30"/>
    <w:bookmarkStart w:id="31" w:name="X97ca5dbc05a73160712ed3ec984495deec76044"/>
    <w:p>
      <w:pPr>
        <w:pStyle w:val="Heading2"/>
      </w:pPr>
      <w:r>
        <w:t xml:space="preserve">Conclusion: Anchored in Israel Jerusalem's Academic Identity</w:t>
      </w:r>
    </w:p>
    <w:p>
      <w:pPr>
        <w:pStyle w:val="FirstParagraph"/>
      </w:pPr>
      <w:r>
        <w:t xml:space="preserve">This Marketing Plan transcends generic services by embedding itself within the fabric of academic life in Jerusalem. We position our brand not as a vendor, but as a catalyst for the city’s research ecosystem – understanding that every successful</w:t>
      </w:r>
      <w:r>
        <w:t xml:space="preserve"> </w:t>
      </w:r>
      <w:r>
        <w:rPr>
          <w:bCs/>
          <w:b/>
        </w:rPr>
        <w:t xml:space="preserve">Academic Researcher</w:t>
      </w:r>
      <w:r>
        <w:t xml:space="preserve"> </w:t>
      </w:r>
      <w:r>
        <w:t xml:space="preserve">in</w:t>
      </w:r>
      <w:r>
        <w:t xml:space="preserve"> </w:t>
      </w:r>
      <w:r>
        <w:rPr>
          <w:bCs/>
          <w:b/>
        </w:rPr>
        <w:t xml:space="preserve">Israel Jerusalem</w:t>
      </w:r>
      <w:r>
        <w:t xml:space="preserve"> </w:t>
      </w:r>
      <w:r>
        <w:t xml:space="preserve">is advancing the region's global scholarly standing. By centering our strategy on Jerusalem's unique institutional dynamics, cultural context, and geographic significance, we create an irreplaceable value proposition. As one Hebrew University researcher noted: "In a city where history informs every research question, you don't just need support – you need someone who understands Jerusalem’s academic heartbeat." Our plan delivers exactly that.</w:t>
      </w:r>
    </w:p>
    <w:p>
      <w:pPr>
        <w:pStyle w:val="BodyText"/>
      </w:pPr>
      <w:r>
        <w:rPr>
          <w:bCs/>
          <w:b/>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Academic Researcher Support in Israel Jerusalem</dc:title>
  <dc:creator/>
  <dc:language>en</dc:language>
  <cp:keywords/>
  <dcterms:created xsi:type="dcterms:W3CDTF">2026-07-23T12:50:47Z</dcterms:created>
  <dcterms:modified xsi:type="dcterms:W3CDTF">2026-07-23T12:50:47Z</dcterms:modified>
</cp:coreProperties>
</file>

<file path=docProps/custom.xml><?xml version="1.0" encoding="utf-8"?>
<Properties xmlns="http://schemas.openxmlformats.org/officeDocument/2006/custom-properties" xmlns:vt="http://schemas.openxmlformats.org/officeDocument/2006/docPropsVTypes"/>
</file>