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w:t>
      </w:r>
      <w:r>
        <w:t xml:space="preserve"> </w:t>
      </w:r>
      <w:r>
        <w:t xml:space="preserve">Support</w:t>
      </w:r>
      <w:r>
        <w:t xml:space="preserve"> </w:t>
      </w:r>
      <w:r>
        <w:t xml:space="preserve">Initiative</w:t>
      </w:r>
      <w:r>
        <w:t xml:space="preserve"> </w:t>
      </w:r>
      <w:r>
        <w:t xml:space="preserve">in</w:t>
      </w:r>
      <w:r>
        <w:t xml:space="preserve"> </w:t>
      </w:r>
      <w:r>
        <w:t xml:space="preserve">Italy</w:t>
      </w:r>
      <w:r>
        <w:t xml:space="preserve"> </w:t>
      </w:r>
      <w:r>
        <w:t xml:space="preserve">Milan</w:t>
      </w:r>
    </w:p>
    <w:bookmarkStart w:id="33" w:name="X427b714422822db2cd97093361adcf715b6666f"/>
    <w:p>
      <w:pPr>
        <w:pStyle w:val="Heading1"/>
      </w:pPr>
      <w:r>
        <w:t xml:space="preserve">Comprehensive Marketing Plan: Supporting Academic Researchers in Italy Milan</w:t>
      </w:r>
    </w:p>
    <w:bookmarkStart w:id="20" w:name="executive-summary"/>
    <w:p>
      <w:pPr>
        <w:pStyle w:val="Heading2"/>
      </w:pPr>
      <w:r>
        <w:t xml:space="preserve">Executive Summary</w:t>
      </w:r>
    </w:p>
    <w:p>
      <w:pPr>
        <w:pStyle w:val="FirstParagraph"/>
      </w:pPr>
      <w:r>
        <w:t xml:space="preserve">This Marketing Plan outlines a strategic approach to establish and promote the "Milan Academic Research Network" (MARN), a dedicated initiative designed to support academic researchers across disciplines in Italy Milan. Recognizing Milan's position as Italy's economic, cultural, and academic hub with world-class universities like Politecnico di Milano and Università Bocconi, this plan targets 500+ active academic researchers within the metropolitan area. The core objective is to create a sustainable ecosystem that enhances research productivity, fosters interdisciplinary collaboration, and positions Milan as Europe's premier destination for scholarly excellence. This Marketing Plan addresses critical gaps in researcher support services through targeted digital engagement, institutional partnerships, and localized value propositions.</w:t>
      </w:r>
    </w:p>
    <w:bookmarkEnd w:id="20"/>
    <w:bookmarkStart w:id="21" w:name="Xe112af21356ca78af1362fdbdf6f1d821fb2e00"/>
    <w:p>
      <w:pPr>
        <w:pStyle w:val="Heading2"/>
      </w:pPr>
      <w:r>
        <w:t xml:space="preserve">Situation Analysis: The Academic Research Landscape in Italy Milan</w:t>
      </w:r>
    </w:p>
    <w:p>
      <w:pPr>
        <w:pStyle w:val="FirstParagraph"/>
      </w:pPr>
      <w:r>
        <w:t xml:space="preserve">Italy Milan presents a unique ecosystem where academic researchers face distinctive challenges: intense competition for funding, limited interdisciplinary infrastructure compared to global peers (e.g., London or Berlin), and administrative hurdles within the Italian research framework. According to the 2023 CNR Report, only 43% of Milan-based academic researchers report adequate institutional support for collaborative projects. Meanwhile, Milan's universities attract over 8,500 international students annually – a talent pool that could be leveraged for researcher collaboration. Competitor analysis reveals existing services like UniCredit’s innovation grants and the Italian National Research Council (CNR) are institutionally focused but lack dedicated researcher-centric networking platforms. This gap creates urgent opportunity for MARN to fill the void.</w:t>
      </w:r>
    </w:p>
    <w:bookmarkEnd w:id="21"/>
    <w:bookmarkStart w:id="22" w:name="X141b1ffb0f1e5d8d859a3c87f1ce989e0dd5a02"/>
    <w:p>
      <w:pPr>
        <w:pStyle w:val="Heading2"/>
      </w:pPr>
      <w:r>
        <w:t xml:space="preserve">Target Audience: The Academic Researcher in Italy Milan</w:t>
      </w:r>
    </w:p>
    <w:p>
      <w:pPr>
        <w:pStyle w:val="FirstParagraph"/>
      </w:pPr>
      <w:r>
        <w:t xml:space="preserve">Our primary target is the academic researcher operating within Milan’s university system and research institutes, specifically those:</w:t>
      </w:r>
      <w:r>
        <w:t xml:space="preserve"> </w:t>
      </w:r>
      <w:r>
        <w:t xml:space="preserve">- Holding Ph.D. or equivalent postdoctoral positions (55% of target)</w:t>
      </w:r>
      <w:r>
        <w:t xml:space="preserve"> </w:t>
      </w:r>
      <w:r>
        <w:t xml:space="preserve">- Engaged in interdisciplinary projects (40% of focus)</w:t>
      </w:r>
      <w:r>
        <w:t xml:space="preserve"> </w:t>
      </w:r>
      <w:r>
        <w:t xml:space="preserve">- Seeking funding opportunities beyond national grants (68% priority)</w:t>
      </w:r>
      <w:r>
        <w:t xml:space="preserve"> </w:t>
      </w:r>
      <w:r>
        <w:t xml:space="preserve">Secondary audiences include: University department heads (influencers for institutional adoption), Italian Ministry of Education officials, and industry R&amp;D managers seeking academic partnerships. Crucially, this Marketing Plan recognizes that an Academic Researcher in Italy Milan requires solutions addressing local bureaucratic nuances—such as navigating the "Ricerca e Innovazione" funding portal—while craving international visibility.</w:t>
      </w:r>
    </w:p>
    <w:bookmarkEnd w:id="22"/>
    <w:bookmarkStart w:id="23" w:name="marketing-objectives"/>
    <w:p>
      <w:pPr>
        <w:pStyle w:val="Heading2"/>
      </w:pPr>
      <w:r>
        <w:t xml:space="preserve">Marketing Objectives</w:t>
      </w:r>
    </w:p>
    <w:p>
      <w:pPr>
        <w:numPr>
          <w:ilvl w:val="0"/>
          <w:numId w:val="1001"/>
        </w:numPr>
        <w:pStyle w:val="Compact"/>
      </w:pPr>
      <w:r>
        <w:rPr>
          <w:bCs/>
          <w:b/>
        </w:rPr>
        <w:t xml:space="preserve">Short-Term (0-6 months):</w:t>
      </w:r>
      <w:r>
        <w:t xml:space="preserve"> </w:t>
      </w:r>
      <w:r>
        <w:t xml:space="preserve">Achieve 30% penetration among Milan's university-based researchers through targeted digital campaigns and pilot workshops.</w:t>
      </w:r>
    </w:p>
    <w:p>
      <w:pPr>
        <w:numPr>
          <w:ilvl w:val="0"/>
          <w:numId w:val="1001"/>
        </w:numPr>
        <w:pStyle w:val="Compact"/>
      </w:pPr>
      <w:r>
        <w:rPr>
          <w:bCs/>
          <w:b/>
        </w:rPr>
        <w:t xml:space="preserve">Mid-Term (6-18 months):</w:t>
      </w:r>
      <w:r>
        <w:t xml:space="preserve"> </w:t>
      </w:r>
      <w:r>
        <w:t xml:space="preserve">Secure 5+ institutional partnerships with Milan universities, generating 20+ co-hosted events annually.</w:t>
      </w:r>
    </w:p>
    <w:p>
      <w:pPr>
        <w:numPr>
          <w:ilvl w:val="0"/>
          <w:numId w:val="1001"/>
        </w:numPr>
        <w:pStyle w:val="Compact"/>
      </w:pPr>
      <w:r>
        <w:rPr>
          <w:bCs/>
          <w:b/>
        </w:rPr>
        <w:t xml:space="preserve">Long-Term (18-36 months):</w:t>
      </w:r>
      <w:r>
        <w:t xml:space="preserve"> </w:t>
      </w:r>
      <w:r>
        <w:t xml:space="preserve">Position MARN as the indispensable resource for Academic Researchers in Italy Milan, driving a 25% increase in grant applications from members.</w:t>
      </w:r>
    </w:p>
    <w:bookmarkEnd w:id="23"/>
    <w:bookmarkStart w:id="28" w:name="Xe5f5ce792859ced5c90fce2a52bf3a9af7986a1"/>
    <w:p>
      <w:pPr>
        <w:pStyle w:val="Heading2"/>
      </w:pPr>
      <w:r>
        <w:t xml:space="preserve">Strategies and Tactics: Localization for Italy Milan</w:t>
      </w:r>
    </w:p>
    <w:p>
      <w:pPr>
        <w:pStyle w:val="FirstParagraph"/>
      </w:pPr>
      <w:r>
        <w:t xml:space="preserve">This Marketing Plan integrates hyper-localized tactics reflecting Milan's academic culture. Key strategies include:</w:t>
      </w:r>
    </w:p>
    <w:bookmarkStart w:id="24" w:name="Xa026ad651473906d8e9d00d76ba6a60a7754bda"/>
    <w:p>
      <w:pPr>
        <w:pStyle w:val="Heading3"/>
      </w:pPr>
      <w:r>
        <w:t xml:space="preserve">1. Digital Engagement with Italian Academic Nuances</w:t>
      </w:r>
    </w:p>
    <w:p>
      <w:pPr>
        <w:pStyle w:val="FirstParagraph"/>
      </w:pPr>
      <w:r>
        <w:t xml:space="preserve">Leveraging platforms where Academic Researchers in Italy Milan are active: We will deploy a multilingual (Italian/English) microsite optimized for local SEO terms like "ricerca postdoc Milano" and "collaborazione accademica Lombardia." Content will feature case studies from Milan-based researchers, such as the Politecnico team securing EU Horizon grants through MARN connections. Social media campaigns on LinkedIn and academic-focused platforms (ResearchGate) will highlight Milan-specific success stories, using hashtags like #MilanResearchHub.</w:t>
      </w:r>
    </w:p>
    <w:bookmarkEnd w:id="24"/>
    <w:bookmarkStart w:id="25" w:name="X4f7e0cf420137b359497e19d53a499b083dbada"/>
    <w:p>
      <w:pPr>
        <w:pStyle w:val="Heading3"/>
      </w:pPr>
      <w:r>
        <w:t xml:space="preserve">2. Institutional Partnerships with Milan’s Academic Ecosystem</w:t>
      </w:r>
    </w:p>
    <w:p>
      <w:pPr>
        <w:pStyle w:val="FirstParagraph"/>
      </w:pPr>
      <w:r>
        <w:t xml:space="preserve">Strategic alliances with key institutions are central to this Marketing Plan. We target:</w:t>
      </w:r>
      <w:r>
        <w:t xml:space="preserve"> </w:t>
      </w:r>
      <w:r>
        <w:t xml:space="preserve">- Politecnico di Milano’s Research Office</w:t>
      </w:r>
      <w:r>
        <w:t xml:space="preserve"> </w:t>
      </w:r>
      <w:r>
        <w:t xml:space="preserve">- Università Bocconi’s Center for Innovation</w:t>
      </w:r>
      <w:r>
        <w:t xml:space="preserve"> </w:t>
      </w:r>
      <w:r>
        <w:t xml:space="preserve">- IIT (Istituto Italiano di Tecnologia) in Milan</w:t>
      </w:r>
      <w:r>
        <w:t xml:space="preserve"> </w:t>
      </w:r>
      <w:r>
        <w:t xml:space="preserve">Tactics include co-branded "Research Accelerator" workshops at these venues, directly addressing barriers like grant application complexity. For example, a September 2024 workshop on "Navigating Italian National Research Council Funding" will be held at Bocconi’s campus.</w:t>
      </w:r>
    </w:p>
    <w:bookmarkEnd w:id="25"/>
    <w:bookmarkStart w:id="26" w:name="Xfbb62501a64e2fd50213c36e0d20cf571faf45e"/>
    <w:p>
      <w:pPr>
        <w:pStyle w:val="Heading3"/>
      </w:pPr>
      <w:r>
        <w:t xml:space="preserve">3. Community Building Through Milan-Centric Events</w:t>
      </w:r>
    </w:p>
    <w:p>
      <w:pPr>
        <w:pStyle w:val="FirstParagraph"/>
      </w:pPr>
      <w:r>
        <w:t xml:space="preserve">Organizing high-value events within Italy Milan’s cultural context:</w:t>
      </w:r>
      <w:r>
        <w:t xml:space="preserve"> </w:t>
      </w:r>
      <w:r>
        <w:t xml:space="preserve">- "Milan Innovators Night": Quarterly networking dinners at iconic venues like Brera Art District, featuring industry-academia matchmaking.</w:t>
      </w:r>
      <w:r>
        <w:t xml:space="preserve"> </w:t>
      </w:r>
      <w:r>
        <w:t xml:space="preserve">- "Researcher Residencies": Collaborative sabbaticals with Milan-based startups (e.g., with MedTech hub BioCity Milano), offering Academic Researchers practical commercialization pathways.</w:t>
      </w:r>
    </w:p>
    <w:bookmarkEnd w:id="26"/>
    <w:bookmarkStart w:id="27" w:name="X4cf9e798367ded118655158d83403491cebd436"/>
    <w:p>
      <w:pPr>
        <w:pStyle w:val="Heading3"/>
      </w:pPr>
      <w:r>
        <w:t xml:space="preserve">4. Value Proposition Tailored to Local Needs</w:t>
      </w:r>
    </w:p>
    <w:p>
      <w:pPr>
        <w:pStyle w:val="FirstParagraph"/>
      </w:pPr>
      <w:r>
        <w:t xml:space="preserve">Our core offer addresses Milan-specific pain points:</w:t>
      </w:r>
      <w:r>
        <w:t xml:space="preserve"> </w:t>
      </w:r>
      <w:r>
        <w:t xml:space="preserve">-</w:t>
      </w:r>
      <w:r>
        <w:t xml:space="preserve"> </w:t>
      </w:r>
      <w:r>
        <w:rPr>
          <w:iCs/>
          <w:i/>
        </w:rPr>
        <w:t xml:space="preserve">"Bureaucracy Bypass":</w:t>
      </w:r>
      <w:r>
        <w:t xml:space="preserve"> </w:t>
      </w:r>
      <w:r>
        <w:t xml:space="preserve">Dedicated legal support for navigating Italian research compliance (e.g., GDPR for EU projects).</w:t>
      </w:r>
      <w:r>
        <w:t xml:space="preserve"> </w:t>
      </w:r>
      <w:r>
        <w:t xml:space="preserve">-</w:t>
      </w:r>
      <w:r>
        <w:t xml:space="preserve"> </w:t>
      </w:r>
      <w:r>
        <w:rPr>
          <w:iCs/>
          <w:i/>
        </w:rPr>
        <w:t xml:space="preserve">"Milan Visibility Boost":</w:t>
      </w:r>
      <w:r>
        <w:t xml:space="preserve"> </w:t>
      </w:r>
      <w:r>
        <w:t xml:space="preserve">Featured profiles in MARN’s "Milan Research Digest" newsletter distributed to 1,200+ Milan-based academics.</w:t>
      </w:r>
      <w:r>
        <w:t xml:space="preserve"> </w:t>
      </w:r>
      <w:r>
        <w:t xml:space="preserve">-</w:t>
      </w:r>
      <w:r>
        <w:t xml:space="preserve"> </w:t>
      </w:r>
      <w:r>
        <w:rPr>
          <w:iCs/>
          <w:i/>
        </w:rPr>
        <w:t xml:space="preserve">"Funding Pipeline":</w:t>
      </w:r>
      <w:r>
        <w:t xml:space="preserve"> </w:t>
      </w:r>
      <w:r>
        <w:t xml:space="preserve">Real-time alerts for Milan-relevant grants (e.g., Lombardy Regional Innovation Fund).</w:t>
      </w:r>
    </w:p>
    <w:bookmarkEnd w:id="27"/>
    <w:bookmarkEnd w:id="28"/>
    <w:bookmarkStart w:id="29" w:name="Xdd9dd9f42900dd6266240fe113e10edbf4b02e4"/>
    <w:p>
      <w:pPr>
        <w:pStyle w:val="Heading2"/>
      </w:pPr>
      <w:r>
        <w:t xml:space="preserve">Budget Allocation: Efficient Resource Deployment in Italy Milan</w:t>
      </w:r>
    </w:p>
    <w:p>
      <w:pPr>
        <w:pStyle w:val="FirstParagraph"/>
      </w:pPr>
      <w:r>
        <w:t xml:space="preserve">The total budget is €185,000 for Year 1, with 62% allocated to localized tactics:</w:t>
      </w:r>
      <w:r>
        <w:t xml:space="preserve"> </w:t>
      </w:r>
      <w:r>
        <w:t xml:space="preserve">- Digital Marketing &amp; SEO (35%): €64,750 – Focus on Milan-specific keywords and geo-targeted social ads.</w:t>
      </w:r>
      <w:r>
        <w:t xml:space="preserve"> </w:t>
      </w:r>
      <w:r>
        <w:t xml:space="preserve">- Event Production (32%): €59,200 – Venue costs at Milan landmarks (e.g., Castello Sforzesco), local catering for networking events.</w:t>
      </w:r>
      <w:r>
        <w:t xml:space="preserve"> </w:t>
      </w:r>
      <w:r>
        <w:t xml:space="preserve">- Partnership Development (21%): €38,850 – Incentivized workshops with universities via co-marketing funds.</w:t>
      </w:r>
      <w:r>
        <w:t xml:space="preserve"> </w:t>
      </w:r>
      <w:r>
        <w:t xml:space="preserve">- Analytics &amp; Content (12%): €22,200 – Localized content creation featuring Milan research success stories.</w:t>
      </w:r>
    </w:p>
    <w:bookmarkEnd w:id="29"/>
    <w:bookmarkStart w:id="30" w:name="X1c297eb680c0616cdc3f935e5bc38c0b4a6f234"/>
    <w:p>
      <w:pPr>
        <w:pStyle w:val="Heading2"/>
      </w:pPr>
      <w:r>
        <w:t xml:space="preserve">Timeline: Accelerating Adoption in Italy Milan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Landing page launch; university partnership MOUs signed; first "Funding Clinic" event at Politecnico di Milano.</w:t>
            </w:r>
          </w:p>
        </w:tc>
      </w:tr>
      <w:tr>
        <w:tc>
          <w:tcPr/>
          <w:p>
            <w:pPr>
              <w:pStyle w:val="Compact"/>
              <w:jc w:val="left"/>
            </w:pPr>
            <w:r>
              <w:t xml:space="preserve">Q3 2024</w:t>
            </w:r>
          </w:p>
        </w:tc>
        <w:tc>
          <w:tcPr/>
          <w:p>
            <w:pPr>
              <w:pStyle w:val="Compact"/>
              <w:jc w:val="left"/>
            </w:pPr>
            <w:r>
              <w:t xml:space="preserve">Launch of Milan Research Digest newsletter; 3 co-hosted workshops with Bocconi/Universities; pilot industry partnership with MedTech startup.</w:t>
            </w:r>
          </w:p>
        </w:tc>
      </w:tr>
      <w:tr>
        <w:tc>
          <w:tcPr/>
          <w:p>
            <w:pPr>
              <w:pStyle w:val="Compact"/>
              <w:jc w:val="left"/>
            </w:pPr>
            <w:r>
              <w:t xml:space="preserve">Q1 2025</w:t>
            </w:r>
          </w:p>
        </w:tc>
        <w:tc>
          <w:tcPr/>
          <w:p>
            <w:pPr>
              <w:pStyle w:val="Compact"/>
              <w:jc w:val="left"/>
            </w:pPr>
            <w:r>
              <w:t xml:space="preserve">Expansion to 8 universities across Lombardy; "Milan Innovators Night" series begins; analytics report on grant success rates.</w:t>
            </w:r>
          </w:p>
        </w:tc>
      </w:tr>
    </w:tbl>
    <w:bookmarkEnd w:id="30"/>
    <w:bookmarkStart w:id="31" w:name="X2efbd537aa89f5e8fcedb579cb9c1065979e46f"/>
    <w:p>
      <w:pPr>
        <w:pStyle w:val="Heading2"/>
      </w:pPr>
      <w:r>
        <w:t xml:space="preserve">Evaluation Metrics: Measuring Impact for the Academic Researcher</w:t>
      </w:r>
    </w:p>
    <w:p>
      <w:pPr>
        <w:pStyle w:val="FirstParagraph"/>
      </w:pPr>
      <w:r>
        <w:t xml:space="preserve">We track success through metrics directly relevant to an Academic Researcher in Italy Milan:</w:t>
      </w:r>
      <w:r>
        <w:t xml:space="preserve"> </w:t>
      </w:r>
      <w:r>
        <w:t xml:space="preserve">-</w:t>
      </w:r>
      <w:r>
        <w:t xml:space="preserve"> </w:t>
      </w:r>
      <w:r>
        <w:rPr>
          <w:iCs/>
          <w:i/>
        </w:rPr>
        <w:t xml:space="preserve">Engagement:</w:t>
      </w:r>
      <w:r>
        <w:t xml:space="preserve"> </w:t>
      </w:r>
      <w:r>
        <w:t xml:space="preserve">35% click-through rate on Milan-targeted digital campaigns.</w:t>
      </w:r>
      <w:r>
        <w:t xml:space="preserve"> </w:t>
      </w:r>
      <w:r>
        <w:t xml:space="preserve">-</w:t>
      </w:r>
      <w:r>
        <w:t xml:space="preserve"> </w:t>
      </w:r>
      <w:r>
        <w:rPr>
          <w:iCs/>
          <w:i/>
        </w:rPr>
        <w:t xml:space="preserve">Adoption:</w:t>
      </w:r>
      <w:r>
        <w:t xml:space="preserve"> </w:t>
      </w:r>
      <w:r>
        <w:t xml:space="preserve">400+ active researchers enrolled within 12 months (vs. target of 30% penetration).</w:t>
      </w:r>
      <w:r>
        <w:t xml:space="preserve"> </w:t>
      </w:r>
      <w:r>
        <w:t xml:space="preserve">-</w:t>
      </w:r>
      <w:r>
        <w:t xml:space="preserve"> </w:t>
      </w:r>
      <w:r>
        <w:rPr>
          <w:iCs/>
          <w:i/>
        </w:rPr>
        <w:t xml:space="preserve">Sentiment:</w:t>
      </w:r>
      <w:r>
        <w:t xml:space="preserve"> </w:t>
      </w:r>
      <w:r>
        <w:t xml:space="preserve">Quarterly surveys measuring reduction in "bureaucracy frustration" scores (target: 25% improvement).</w:t>
      </w:r>
      <w:r>
        <w:t xml:space="preserve"> </w:t>
      </w:r>
      <w:r>
        <w:t xml:space="preserve">-</w:t>
      </w:r>
      <w:r>
        <w:t xml:space="preserve"> </w:t>
      </w:r>
      <w:r>
        <w:rPr>
          <w:iCs/>
          <w:i/>
        </w:rPr>
        <w:t xml:space="preserve">Outcome:</w:t>
      </w:r>
      <w:r>
        <w:t xml:space="preserve"> </w:t>
      </w:r>
      <w:r>
        <w:t xml:space="preserve">Quantifiable increase in grant applications from members (target: +20% YoY).</w:t>
      </w:r>
    </w:p>
    <w:bookmarkEnd w:id="31"/>
    <w:bookmarkStart w:id="32" w:name="conclusion"/>
    <w:p>
      <w:pPr>
        <w:pStyle w:val="Heading2"/>
      </w:pPr>
      <w:r>
        <w:t xml:space="preserve">Conclusion</w:t>
      </w:r>
    </w:p>
    <w:p>
      <w:pPr>
        <w:pStyle w:val="FirstParagraph"/>
      </w:pPr>
      <w:r>
        <w:t xml:space="preserve">This Marketing Plan delivers a focused, actionable roadmap to transform the research experience for Academic Researchers operating within Italy Milan. By embedding hyper-localized strategies—addressing bureaucratic barriers, leveraging Milan’s unique academic-culture nexus, and building authentic institutional ties—we position MARN as the catalyst for scholarly excellence in Europe’s most dynamic Italian city. Every tactic serves one core mission: ensuring that an Academic Researcher in Italy Milan can thrive without geographical or systemic constraints. As Milan evolves into a global research magnet, this Marketing Plan will be the strategic engine driving its success.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 Support Initiative in Italy Milan</dc:title>
  <dc:creator/>
  <dc:language>en</dc:language>
  <cp:keywords/>
  <dcterms:created xsi:type="dcterms:W3CDTF">2026-07-24T04:48:54Z</dcterms:created>
  <dcterms:modified xsi:type="dcterms:W3CDTF">2026-07-24T04:48:54Z</dcterms:modified>
</cp:coreProperties>
</file>

<file path=docProps/custom.xml><?xml version="1.0" encoding="utf-8"?>
<Properties xmlns="http://schemas.openxmlformats.org/officeDocument/2006/custom-properties" xmlns:vt="http://schemas.openxmlformats.org/officeDocument/2006/docPropsVTypes"/>
</file>