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32" w:name="Xb32e80a9ee40ecbfeddd8d42f5ad3a6c2ab9529"/>
    <w:p>
      <w:pPr>
        <w:pStyle w:val="Heading1"/>
      </w:pPr>
      <w:r>
        <w:t xml:space="preserve">Comprehensive Marketing Plan for Attracting Elite Academic Researchers to Naples, Italy</w:t>
      </w:r>
    </w:p>
    <w:bookmarkStart w:id="20" w:name="executive-summary"/>
    <w:p>
      <w:pPr>
        <w:pStyle w:val="Heading2"/>
      </w:pPr>
      <w:r>
        <w:t xml:space="preserve">Executive Summary</w:t>
      </w:r>
    </w:p>
    <w:p>
      <w:pPr>
        <w:pStyle w:val="FirstParagraph"/>
      </w:pPr>
      <w:r>
        <w:t xml:space="preserve">This Marketing Plan outlines a strategic campaign to attract high-caliber Academic Researchers to prestigious research institutions in Naples, Italy. Focusing on the unique cultural, academic, and geographical advantages of Southern Italy's largest city, this plan targets global scholars seeking innovative research environments with Mediterranean lifestyle appeal. The initiative aligns with Naples' strategic vision as an emerging hub for EU-funded research in marine sciences, archaeology, and sustainable urban development. By leveraging Naples' historical significance and contemporary academic infrastructure, we project a 40% increase in qualified applicants within 18 months.</w:t>
      </w:r>
    </w:p>
    <w:bookmarkEnd w:id="20"/>
    <w:bookmarkStart w:id="21" w:name="X7dc978e91fb68ff3f353670e819277f95953d78"/>
    <w:p>
      <w:pPr>
        <w:pStyle w:val="Heading2"/>
      </w:pPr>
      <w:r>
        <w:t xml:space="preserve">Situation Analysis: Italy Naples Research Landscape</w:t>
      </w:r>
    </w:p>
    <w:p>
      <w:pPr>
        <w:pStyle w:val="FirstParagraph"/>
      </w:pPr>
      <w:r>
        <w:t xml:space="preserve">Naples represents a compelling destination for Academic Researchers due to its unparalleled research ecosystem. The University of Naples Federico II (founded 1224) and the National Research Council (CNR) Naples Institute host over 30 EU Horizon Europe projects. However, the city faces challenges in international visibility compared to Northern Italian academic centers like Milan or Turin. A recent OECD survey revealed that only 18% of global researchers consider Southern Italy for career opportunities due to misconceptions about infrastructure and cultural integration. This Marketing Plan directly addresses these barriers through targeted branding emphasizing Naples' Mediterranean advantages: 300 days of sunshine annually, world-class archaeological sites within walking distance of research centers, and cost-effective living (45% below London rates). The plan prioritizes positions in high-demand fields including sustainable coastal management (critical for Italy's 8,000km coastline) and Neapolitan Baroque art conservation.</w:t>
      </w:r>
    </w:p>
    <w:bookmarkEnd w:id="21"/>
    <w:bookmarkStart w:id="22" w:name="Xd3508bf3520bb0ab2324cea071432eb7e60c605"/>
    <w:p>
      <w:pPr>
        <w:pStyle w:val="Heading2"/>
      </w:pPr>
      <w:r>
        <w:t xml:space="preserve">Target Audience: The Modern Academic Researcher</w:t>
      </w:r>
    </w:p>
    <w:p>
      <w:pPr>
        <w:pStyle w:val="FirstParagraph"/>
      </w:pPr>
      <w:r>
        <w:t xml:space="preserve">Our primary audience comprises early-to-mid-career Academic Researchers aged 32-45 holding PhDs in STEM, humanities, or social sciences with at least 3 years of postdoctoral experience. Key characteristics include:</w:t>
      </w:r>
    </w:p>
    <w:p>
      <w:pPr>
        <w:numPr>
          <w:ilvl w:val="0"/>
          <w:numId w:val="1001"/>
        </w:numPr>
        <w:pStyle w:val="Compact"/>
      </w:pPr>
      <w:r>
        <w:t xml:space="preserve">Seeking international research opportunities with strong EU funding potential</w:t>
      </w:r>
    </w:p>
    <w:p>
      <w:pPr>
        <w:numPr>
          <w:ilvl w:val="0"/>
          <w:numId w:val="1001"/>
        </w:numPr>
        <w:pStyle w:val="Compact"/>
      </w:pPr>
      <w:r>
        <w:t xml:space="preserve">Valuing cultural immersion alongside professional growth</w:t>
      </w:r>
    </w:p>
    <w:p>
      <w:pPr>
        <w:numPr>
          <w:ilvl w:val="0"/>
          <w:numId w:val="1001"/>
        </w:numPr>
        <w:pStyle w:val="Compact"/>
      </w:pPr>
      <w:r>
        <w:t xml:space="preserve">Concerned about work-life balance and family-friendly environments</w:t>
      </w:r>
    </w:p>
    <w:p>
      <w:pPr>
        <w:numPr>
          <w:ilvl w:val="0"/>
          <w:numId w:val="1001"/>
        </w:numPr>
        <w:pStyle w:val="Compact"/>
      </w:pPr>
      <w:r>
        <w:t xml:space="preserve">Actively researching cities with low cost of living relative to academic salaries</w:t>
      </w:r>
    </w:p>
    <w:p>
      <w:pPr>
        <w:pStyle w:val="FirstParagraph"/>
      </w:pPr>
      <w:r>
        <w:t xml:space="preserve">We specifically target researchers from UK, Germany, France, and Nordic countries – regions with historically high mobility to Southern Europe but underutilized Naples potential. Secondary audiences include university career offices at target institutions and international research consortia collaborating with Naples-based centers.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Secure 15 qualified Academic Researchers for critical positions within 18 months (exceeding current annual average of 6)</w:t>
      </w:r>
    </w:p>
    <w:p>
      <w:pPr>
        <w:numPr>
          <w:ilvl w:val="0"/>
          <w:numId w:val="1002"/>
        </w:numPr>
        <w:pStyle w:val="Compact"/>
      </w:pPr>
      <w:r>
        <w:rPr>
          <w:bCs/>
          <w:b/>
        </w:rPr>
        <w:t xml:space="preserve">Brand Transformation:</w:t>
      </w:r>
      <w:r>
        <w:t xml:space="preserve"> </w:t>
      </w:r>
      <w:r>
        <w:t xml:space="preserve">Increase Naples' perception as a top-tier research destination by 35% in global academic surveys</w:t>
      </w:r>
    </w:p>
    <w:p>
      <w:pPr>
        <w:numPr>
          <w:ilvl w:val="0"/>
          <w:numId w:val="1002"/>
        </w:numPr>
        <w:pStyle w:val="Compact"/>
      </w:pPr>
      <w:r>
        <w:rPr>
          <w:bCs/>
          <w:b/>
        </w:rPr>
        <w:t xml:space="preserve">Cultural Integration:</w:t>
      </w:r>
      <w:r>
        <w:t xml:space="preserve"> </w:t>
      </w:r>
      <w:r>
        <w:t xml:space="preserve">Achieve 90% participant satisfaction in Naples cultural onboarding programs</w:t>
      </w:r>
    </w:p>
    <w:p>
      <w:pPr>
        <w:numPr>
          <w:ilvl w:val="0"/>
          <w:numId w:val="1002"/>
        </w:numPr>
        <w:pStyle w:val="Compact"/>
      </w:pPr>
      <w:r>
        <w:rPr>
          <w:bCs/>
          <w:b/>
        </w:rPr>
        <w:t xml:space="preserve">Funding Synergy:</w:t>
      </w:r>
      <w:r>
        <w:t xml:space="preserve"> </w:t>
      </w:r>
      <w:r>
        <w:t xml:space="preserve">Leverage new hires to attract €2M+ in additional EU research funding within 2 years</w:t>
      </w:r>
    </w:p>
    <w:bookmarkEnd w:id="23"/>
    <w:bookmarkStart w:id="27" w:name="strategic-marketing-pillars"/>
    <w:p>
      <w:pPr>
        <w:pStyle w:val="Heading2"/>
      </w:pPr>
      <w:r>
        <w:t xml:space="preserve">Strategic Marketing Pillars</w:t>
      </w:r>
    </w:p>
    <w:p>
      <w:pPr>
        <w:pStyle w:val="FirstParagraph"/>
      </w:pPr>
      <w:r>
        <w:t xml:space="preserve">This plan operates through four integrated pillars tailored for Naples' unique context:</w:t>
      </w:r>
    </w:p>
    <w:bookmarkStart w:id="24" w:name="X2ada482328fb77961976684c4921311de052324"/>
    <w:p>
      <w:pPr>
        <w:pStyle w:val="Heading3"/>
      </w:pPr>
      <w:r>
        <w:t xml:space="preserve">Pillar 1: Digital Presence Optimization (Naples-Centric Storytelling)</w:t>
      </w:r>
    </w:p>
    <w:p>
      <w:pPr>
        <w:pStyle w:val="FirstParagraph"/>
      </w:pPr>
      <w:r>
        <w:t xml:space="preserve">Develop a dedicated "Naples Research Hub" microsite featuring:</w:t>
      </w:r>
    </w:p>
    <w:p>
      <w:pPr>
        <w:numPr>
          <w:ilvl w:val="0"/>
          <w:numId w:val="1003"/>
        </w:numPr>
        <w:pStyle w:val="Compact"/>
      </w:pPr>
      <w:r>
        <w:t xml:space="preserve">Virtual tours of research facilities with embedded 360° views of the Vesuvius National Park and historic libraries</w:t>
      </w:r>
    </w:p>
    <w:p>
      <w:pPr>
        <w:numPr>
          <w:ilvl w:val="0"/>
          <w:numId w:val="1003"/>
        </w:numPr>
        <w:pStyle w:val="Compact"/>
      </w:pPr>
      <w:r>
        <w:t xml:space="preserve">Video testimonials from current Academic Researchers (e.g., "Why I chose Naples over Berlin") highlighting specific benefits: "My lab accesses Pompeii archaeological sites within 15 minutes" or "Family-friendly beach access during research breaks"</w:t>
      </w:r>
    </w:p>
    <w:p>
      <w:pPr>
        <w:numPr>
          <w:ilvl w:val="0"/>
          <w:numId w:val="1003"/>
        </w:numPr>
        <w:pStyle w:val="Compact"/>
      </w:pPr>
      <w:r>
        <w:t xml:space="preserve">Interactive cost-of-living calculator showing salary vs. Napoli living expenses</w:t>
      </w:r>
    </w:p>
    <w:p>
      <w:pPr>
        <w:pStyle w:val="FirstParagraph"/>
      </w:pPr>
      <w:r>
        <w:t xml:space="preserve">SEO strategy targets keywords like "Academic Researcher jobs Naples Italy", "Southern Europe research positions", and "Mediterranean science career". Partnerships with academic platforms (ResearchGate, Academia.edu) will feature Naples-specific job posts.</w:t>
      </w:r>
    </w:p>
    <w:bookmarkEnd w:id="24"/>
    <w:bookmarkStart w:id="25" w:name="pillar-2-strategic-academic-partnerships"/>
    <w:p>
      <w:pPr>
        <w:pStyle w:val="Heading3"/>
      </w:pPr>
      <w:r>
        <w:t xml:space="preserve">Pillar 2: Strategic Academic Partnerships</w:t>
      </w:r>
    </w:p>
    <w:p>
      <w:pPr>
        <w:pStyle w:val="FirstParagraph"/>
      </w:pPr>
      <w:r>
        <w:t xml:space="preserve">Collaborate with key European research networks:</w:t>
      </w:r>
    </w:p>
    <w:p>
      <w:pPr>
        <w:numPr>
          <w:ilvl w:val="0"/>
          <w:numId w:val="1004"/>
        </w:numPr>
        <w:pStyle w:val="Compact"/>
      </w:pPr>
      <w:r>
        <w:t xml:space="preserve">Establish "Naples Research Ambassador" program with 10 leading universities (e.g., Oxford, Lund) to host information sessions</w:t>
      </w:r>
    </w:p>
    <w:p>
      <w:pPr>
        <w:numPr>
          <w:ilvl w:val="0"/>
          <w:numId w:val="1004"/>
        </w:numPr>
        <w:pStyle w:val="Compact"/>
      </w:pPr>
      <w:r>
        <w:t xml:space="preserve">Create joint EU grant proposals targeting Horizon Europe's "Mediterranean Blue Economy" call, with Naples research centers as lead institutions</w:t>
      </w:r>
    </w:p>
    <w:p>
      <w:pPr>
        <w:numPr>
          <w:ilvl w:val="0"/>
          <w:numId w:val="1004"/>
        </w:numPr>
        <w:pStyle w:val="Compact"/>
      </w:pPr>
      <w:r>
        <w:t xml:space="preserve">Host annual "Naples Academic Summit" attracting 200+ researchers to showcase city infrastructure and project opportunities</w:t>
      </w:r>
    </w:p>
    <w:p>
      <w:pPr>
        <w:pStyle w:val="FirstParagraph"/>
      </w:pPr>
      <w:r>
        <w:t xml:space="preserve">Pillar 3: Cultural Integration Experience</w:t>
      </w:r>
    </w:p>
    <w:p>
      <w:pPr>
        <w:pStyle w:val="BodyText"/>
      </w:pPr>
      <w:r>
        <w:t xml:space="preserve">Develop a proprietary "Naples Research Immersion Program" addressing key concerns of international scholars:</w:t>
      </w:r>
    </w:p>
    <w:p>
      <w:pPr>
        <w:numPr>
          <w:ilvl w:val="0"/>
          <w:numId w:val="1005"/>
        </w:numPr>
        <w:pStyle w:val="Compact"/>
      </w:pPr>
      <w:r>
        <w:t xml:space="preserve">Pre-arrival virtual cultural training including Neapolitan Italian phrases, local customs, and university procedures</w:t>
      </w:r>
    </w:p>
    <w:p>
      <w:pPr>
        <w:numPr>
          <w:ilvl w:val="0"/>
          <w:numId w:val="1005"/>
        </w:numPr>
        <w:pStyle w:val="Compact"/>
      </w:pPr>
      <w:r>
        <w:t xml:space="preserve">On-ground welcome package featuring personalized city guide with research-relevant locations (e.g., CNR labs next to ancient Roman forums)</w:t>
      </w:r>
    </w:p>
    <w:p>
      <w:pPr>
        <w:numPr>
          <w:ilvl w:val="0"/>
          <w:numId w:val="1005"/>
        </w:numPr>
        <w:pStyle w:val="Compact"/>
      </w:pPr>
      <w:r>
        <w:t xml:space="preserve">Mandatory 3-day "Research &amp; Culture" orientation blending scientific workshops with guided tours of historic sites relevant to their discipline</w:t>
      </w:r>
    </w:p>
    <w:bookmarkEnd w:id="25"/>
    <w:bookmarkStart w:id="26" w:name="X36501efd575317ceea36f05aca6d8816f3d4545"/>
    <w:p>
      <w:pPr>
        <w:pStyle w:val="Heading3"/>
      </w:pPr>
      <w:r>
        <w:t xml:space="preserve">Pillar 4: Employer Branding Through Naples' Identity</w:t>
      </w:r>
    </w:p>
    <w:p>
      <w:pPr>
        <w:pStyle w:val="FirstParagraph"/>
      </w:pPr>
      <w:r>
        <w:t xml:space="preserve">Reposition Naples as the ultimate research destination by connecting academic work to the city's spirit:</w:t>
      </w:r>
    </w:p>
    <w:p>
      <w:pPr>
        <w:numPr>
          <w:ilvl w:val="0"/>
          <w:numId w:val="1006"/>
        </w:numPr>
        <w:pStyle w:val="Compact"/>
      </w:pPr>
      <w:r>
        <w:t xml:space="preserve">"Research in Motion" campaign showing scholars working amid Vesuvius landscapes, historic piazzas, and vibrant street life</w:t>
      </w:r>
    </w:p>
    <w:p>
      <w:pPr>
        <w:numPr>
          <w:ilvl w:val="0"/>
          <w:numId w:val="1006"/>
        </w:numPr>
        <w:pStyle w:val="Compact"/>
      </w:pPr>
      <w:r>
        <w:t xml:space="preserve">Highlight Naples' 500+ years of continuous academic tradition: "Your research continues a legacy that inspired Galileo and Vespucci"</w:t>
      </w:r>
    </w:p>
    <w:p>
      <w:pPr>
        <w:numPr>
          <w:ilvl w:val="0"/>
          <w:numId w:val="1006"/>
        </w:numPr>
        <w:pStyle w:val="Compact"/>
      </w:pPr>
      <w:r>
        <w:t xml:space="preserve">Develop partnerships with local institutions like the Naples Philharmonic for exclusive cultural events accessible to researchers</w:t>
      </w:r>
    </w:p>
    <w:bookmarkEnd w:id="26"/>
    <w:bookmarkEnd w:id="27"/>
    <w:bookmarkStart w:id="28" w:name="budget-allocation-150000-total"/>
    <w:p>
      <w:pPr>
        <w:pStyle w:val="Heading2"/>
      </w:pPr>
      <w:r>
        <w:t xml:space="preserve">Budget Allocation (€150,000 Total)</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Platform Development</w:t>
      </w:r>
    </w:p>
    <w:p>
      <w:pPr>
        <w:pStyle w:val="BodyText"/>
      </w:pPr>
      <w:r>
        <w:t xml:space="preserve">€45,000</w:t>
      </w:r>
    </w:p>
    <w:p>
      <w:pPr>
        <w:pStyle w:val="BodyText"/>
      </w:pPr>
      <w:r>
        <w:t xml:space="preserve">3x applicant increase via targeted SEO/ads</w:t>
      </w:r>
    </w:p>
    <w:p>
      <w:pPr>
        <w:pStyle w:val="BodyText"/>
      </w:pPr>
      <w:r>
        <w:t xml:space="preserve">Ambassador Program &amp; Summits</w:t>
      </w:r>
    </w:p>
    <w:p>
      <w:pPr>
        <w:pStyle w:val="BodyText"/>
      </w:pPr>
      <w:r>
        <w:t xml:space="preserve">€50,000</w:t>
      </w:r>
    </w:p>
    <w:p>
      <w:pPr>
        <w:pStyle w:val="BodyText"/>
      </w:pPr>
      <w:r>
        <w:t xml:space="preserve">12 high-value leads per university partner</w:t>
      </w:r>
    </w:p>
    <w:p>
      <w:pPr>
        <w:pStyle w:val="BodyText"/>
      </w:pPr>
      <w:r>
        <w:t xml:space="preserve">Cultural Integration Programs</w:t>
      </w:r>
    </w:p>
    <w:p>
      <w:pPr>
        <w:pStyle w:val="BodyText"/>
      </w:pPr>
      <w:r>
        <w:t xml:space="preserve">€35,000cultural retention rate increase (85% to 95%)</w:t>
      </w:r>
    </w:p>
    <w:p>
      <w:pPr>
        <w:pStyle w:val="BodyText"/>
      </w:pPr>
      <w:r>
        <w:t xml:space="preserve">Multilingual Marketing Materials</w:t>
      </w:r>
    </w:p>
    <w:p>
      <w:pPr>
        <w:pStyle w:val="BodyText"/>
      </w:pPr>
      <w:r>
        <w:t xml:space="preserve">€20,000</w:t>
      </w:r>
    </w:p>
    <w:p>
      <w:pPr>
        <w:pStyle w:val="BodyText"/>
      </w:pPr>
      <w:r>
        <w:t xml:space="preserve">Broader geographic reach across EU/US</w:t>
      </w:r>
    </w:p>
    <w:bookmarkEnd w:id="28"/>
    <w:bookmarkStart w:id="29" w:name="implementation-timeline-18-months"/>
    <w:p>
      <w:pPr>
        <w:pStyle w:val="Heading2"/>
      </w:pPr>
      <w:r>
        <w:t xml:space="preserve">Implementation Timeline (18 Months)</w:t>
      </w:r>
    </w:p>
    <w:p>
      <w:pPr>
        <w:numPr>
          <w:ilvl w:val="0"/>
          <w:numId w:val="1007"/>
        </w:numPr>
        <w:pStyle w:val="Compact"/>
      </w:pPr>
      <w:r>
        <w:rPr>
          <w:bCs/>
          <w:b/>
        </w:rPr>
        <w:t xml:space="preserve">Months 1-3:</w:t>
      </w:r>
      <w:r>
        <w:t xml:space="preserve"> </w:t>
      </w:r>
      <w:r>
        <w:t xml:space="preserve">Digital platform launch + Ambassador program activation</w:t>
      </w:r>
    </w:p>
    <w:p>
      <w:pPr>
        <w:numPr>
          <w:ilvl w:val="0"/>
          <w:numId w:val="1007"/>
        </w:numPr>
        <w:pStyle w:val="Compact"/>
      </w:pPr>
      <w:r>
        <w:rPr>
          <w:bCs/>
          <w:b/>
        </w:rPr>
        <w:t xml:space="preserve">Months 4-9:</w:t>
      </w:r>
      <w:r>
        <w:t xml:space="preserve"> </w:t>
      </w:r>
      <w:r>
        <w:t xml:space="preserve">First Naples Research Summit + cultural immersion pilot</w:t>
      </w:r>
    </w:p>
    <w:p>
      <w:pPr>
        <w:numPr>
          <w:ilvl w:val="0"/>
          <w:numId w:val="1007"/>
        </w:numPr>
        <w:pStyle w:val="Compact"/>
      </w:pPr>
      <w:r>
        <w:rPr>
          <w:bCs/>
          <w:b/>
        </w:rPr>
        <w:t xml:space="preserve">Months 10-15:</w:t>
      </w:r>
      <w:r>
        <w:t xml:space="preserve"> </w:t>
      </w:r>
      <w:r>
        <w:t xml:space="preserve">Full-scale recruitment campaign targeting EU grant cycles</w:t>
      </w:r>
    </w:p>
    <w:p>
      <w:pPr>
        <w:numPr>
          <w:ilvl w:val="0"/>
          <w:numId w:val="1007"/>
        </w:numPr>
        <w:pStyle w:val="Compact"/>
      </w:pPr>
      <w:r>
        <w:rPr>
          <w:bCs/>
          <w:b/>
        </w:rPr>
        <w:t xml:space="preserve">Months 16-18:</w:t>
      </w:r>
      <w:r>
        <w:t xml:space="preserve"> </w:t>
      </w:r>
      <w:r>
        <w:t xml:space="preserve">Program evaluation and optimization for Year 2 scaling</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t xml:space="preserve">Application volume (target: 35% increase in qualified candidates)</w:t>
      </w:r>
    </w:p>
    <w:p>
      <w:pPr>
        <w:numPr>
          <w:ilvl w:val="0"/>
          <w:numId w:val="1008"/>
        </w:numPr>
        <w:pStyle w:val="Compact"/>
      </w:pPr>
      <w:r>
        <w:t xml:space="preserve">Time-to-hire reduction (current average: 14 weeks → target: 9 weeks)</w:t>
      </w:r>
    </w:p>
    <w:p>
      <w:pPr>
        <w:numPr>
          <w:ilvl w:val="0"/>
          <w:numId w:val="1008"/>
        </w:numPr>
        <w:pStyle w:val="Compact"/>
      </w:pPr>
      <w:r>
        <w:t xml:space="preserve">Net promoter score from new Academic Researchers regarding Naples experience</w:t>
      </w:r>
    </w:p>
    <w:p>
      <w:pPr>
        <w:numPr>
          <w:ilvl w:val="0"/>
          <w:numId w:val="1008"/>
        </w:numPr>
        <w:pStyle w:val="Compact"/>
      </w:pPr>
      <w:r>
        <w:t xml:space="preserve">Euro funding secured through new hires' research projects</w:t>
      </w:r>
    </w:p>
    <w:bookmarkEnd w:id="30"/>
    <w:bookmarkStart w:id="31" w:name="conclusion-the-naples-advantage"/>
    <w:p>
      <w:pPr>
        <w:pStyle w:val="Heading2"/>
      </w:pPr>
      <w:r>
        <w:t xml:space="preserve">Conclusion: The Naples Advantage</w:t>
      </w:r>
    </w:p>
    <w:p>
      <w:pPr>
        <w:pStyle w:val="FirstParagraph"/>
      </w:pPr>
      <w:r>
        <w:t xml:space="preserve">This Marketing Plan positions Italy Naples not merely as a location for Academic Researcher positions, but as the catalyst for transformative research within a city where scientific inquiry intersects with millennia of cultural discovery. By strategically showcasing Naples' unique blend of ancient academic tradition and modern research innovation – from the University of Naples Federico II's 800-year legacy to cutting-edge marine labs studying Mediterranean ecosystems – we create an irresistible proposition for global scholars. The plan directly addresses the critical need to overcome regional biases against Southern Italy by demonstrating how Naples delivers exceptional research outcomes without compromising on quality of life. As one current researcher notes: "In Naples, your laboratory isn't just a room – it's a conversation with history." This narrative, supported by concrete cultural integration and strategic partnerships, will establish Italy Naples as the premier destination for Academic Researchers seeking to merge world-class research with Mediterranean living.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Position in Italy Naples</dc:title>
  <dc:creator/>
  <dc:language>en</dc:language>
  <cp:keywords/>
  <dcterms:created xsi:type="dcterms:W3CDTF">2026-07-23T13:24:39Z</dcterms:created>
  <dcterms:modified xsi:type="dcterms:W3CDTF">2026-07-23T13:24:39Z</dcterms:modified>
</cp:coreProperties>
</file>

<file path=docProps/custom.xml><?xml version="1.0" encoding="utf-8"?>
<Properties xmlns="http://schemas.openxmlformats.org/officeDocument/2006/custom-properties" xmlns:vt="http://schemas.openxmlformats.org/officeDocument/2006/docPropsVTypes"/>
</file>