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Academic</w:t>
      </w:r>
      <w:r>
        <w:t xml:space="preserve"> </w:t>
      </w:r>
      <w:r>
        <w:t xml:space="preserve">Researcher</w:t>
      </w:r>
      <w:r>
        <w:t xml:space="preserve"> </w:t>
      </w:r>
      <w:r>
        <w:t xml:space="preserve">Support</w:t>
      </w:r>
      <w:r>
        <w:t xml:space="preserve"> </w:t>
      </w:r>
      <w:r>
        <w:t xml:space="preserve">in</w:t>
      </w:r>
      <w:r>
        <w:t xml:space="preserve"> </w:t>
      </w:r>
      <w:r>
        <w:t xml:space="preserve">Pakistan</w:t>
      </w:r>
      <w:r>
        <w:t xml:space="preserve"> </w:t>
      </w:r>
      <w:r>
        <w:t xml:space="preserve">Karachi</w:t>
      </w:r>
    </w:p>
    <w:bookmarkStart w:id="33" w:name="Xe93920ffbb486103d5c63cc92fc237bd4f45236"/>
    <w:p>
      <w:pPr>
        <w:pStyle w:val="Heading1"/>
      </w:pPr>
      <w:r>
        <w:t xml:space="preserve">Comprehensive Marketing Plan for Academic Researcher Development in Pakistan Karachi</w:t>
      </w:r>
    </w:p>
    <w:bookmarkStart w:id="20" w:name="executive-summary"/>
    <w:p>
      <w:pPr>
        <w:pStyle w:val="Heading2"/>
      </w:pPr>
      <w:r>
        <w:t xml:space="preserve">Executive Summary</w:t>
      </w:r>
    </w:p>
    <w:p>
      <w:pPr>
        <w:pStyle w:val="FirstParagraph"/>
      </w:pPr>
      <w:r>
        <w:t xml:space="preserve">This Marketing Plan outlines a strategic initiative to enhance the professional development and research productivity of Academic Researchers across institutions in Karachi, Pakistan. Recognizing Karachi's critical role as Pakistan's academic and research hub—home to 65% of the country's higher education institutions and 40% of its published scholarly output—we propose targeted solutions addressing unique challenges faced by researchers in this dynamic metropolis. The plan leverages local context to position our services as essential catalysts for academic excellence within Pakistan Karachi's ecosystem, directly supporting the National Research Policy 2023 goals.</w:t>
      </w:r>
    </w:p>
    <w:bookmarkEnd w:id="20"/>
    <w:bookmarkStart w:id="21" w:name="X569a646f68f281b87f3df33e0c884540c3a484d"/>
    <w:p>
      <w:pPr>
        <w:pStyle w:val="Heading2"/>
      </w:pPr>
      <w:r>
        <w:t xml:space="preserve">Situation Analysis: Karachi's Academic Research Landscape</w:t>
      </w:r>
    </w:p>
    <w:p>
      <w:pPr>
        <w:pStyle w:val="FirstParagraph"/>
      </w:pPr>
      <w:r>
        <w:t xml:space="preserve">Karachi presents both unparalleled opportunities and distinct challenges for Academic Researchers. As Pakistan's largest city and economic capital, it hosts institutions like University of Karachi, NED University, Aga Khan University, and 15+ research centers. However, researchers face systemic barriers including inadequate research funding (only 0.3% of GDP allocated to R&amp;D versus the global average of 1.7%), limited access to international databases, bureaucratic hurdles in publishing, and insufficient collaboration networks. A recent Karachi University survey revealed 78% of researchers struggle with manuscript submission processes and 65% lack training in modern research methodologies—creating a critical need for localized support systems.</w:t>
      </w:r>
    </w:p>
    <w:bookmarkEnd w:id="21"/>
    <w:bookmarkStart w:id="22" w:name="target-audience-segmentation"/>
    <w:p>
      <w:pPr>
        <w:pStyle w:val="Heading2"/>
      </w:pPr>
      <w:r>
        <w:t xml:space="preserve">Target Audience Segmentation</w:t>
      </w:r>
    </w:p>
    <w:p>
      <w:pPr>
        <w:pStyle w:val="FirstParagraph"/>
      </w:pPr>
      <w:r>
        <w:t xml:space="preserve">Our primary focus is on three high-impact segments of Academic Researchers in Pakistan Karachi:</w:t>
      </w:r>
    </w:p>
    <w:p>
      <w:pPr>
        <w:numPr>
          <w:ilvl w:val="0"/>
          <w:numId w:val="1001"/>
        </w:numPr>
        <w:pStyle w:val="Compact"/>
      </w:pPr>
      <w:r>
        <w:rPr>
          <w:bCs/>
          <w:b/>
        </w:rPr>
        <w:t xml:space="preserve">Early-Career Researchers (ECRs):</w:t>
      </w:r>
      <w:r>
        <w:t xml:space="preserve"> </w:t>
      </w:r>
      <w:r>
        <w:t xml:space="preserve">PhD holders &amp; junior faculty (65% of target) needing grant writing, methodology training, and publication support at institutions like IBA Karachi and SZABIST.</w:t>
      </w:r>
    </w:p>
    <w:p>
      <w:pPr>
        <w:numPr>
          <w:ilvl w:val="0"/>
          <w:numId w:val="1001"/>
        </w:numPr>
        <w:pStyle w:val="Compact"/>
      </w:pPr>
      <w:r>
        <w:rPr>
          <w:bCs/>
          <w:b/>
        </w:rPr>
        <w:t xml:space="preserve">Mid-Career Researchers:</w:t>
      </w:r>
      <w:r>
        <w:t xml:space="preserve"> </w:t>
      </w:r>
      <w:r>
        <w:t xml:space="preserve">Associate/Full Professors (25%) managing large projects requiring advanced data analysis tools and industry collaboration frameworks.</w:t>
      </w:r>
    </w:p>
    <w:bookmarkEnd w:id="22"/>
    <w:bookmarkStart w:id="23" w:name="marketing-objectives"/>
    <w:p>
      <w:pPr>
        <w:pStyle w:val="Heading2"/>
      </w:pPr>
      <w:r>
        <w:t xml:space="preserve">Marketing Objectives</w:t>
      </w:r>
    </w:p>
    <w:p>
      <w:pPr>
        <w:pStyle w:val="FirstParagraph"/>
      </w:pPr>
      <w:r>
        <w:rPr>
          <w:iCs/>
          <w:i/>
        </w:rPr>
        <w:t xml:space="preserve">(Aligned with Pakistan Karachi's Academic Development Goals)</w:t>
      </w:r>
    </w:p>
    <w:p>
      <w:pPr>
        <w:numPr>
          <w:ilvl w:val="0"/>
          <w:numId w:val="1002"/>
        </w:numPr>
        <w:pStyle w:val="Compact"/>
      </w:pPr>
      <w:r>
        <w:rPr>
          <w:bCs/>
          <w:b/>
        </w:rPr>
        <w:t xml:space="preserve">Short-Term (0-12 months):</w:t>
      </w:r>
      <w:r>
        <w:t xml:space="preserve"> </w:t>
      </w:r>
      <w:r>
        <w:t xml:space="preserve">Acquire 500 active Academic Researcher users in Karachi through free workshops and institutional partnerships.</w:t>
      </w:r>
    </w:p>
    <w:p>
      <w:pPr>
        <w:numPr>
          <w:ilvl w:val="0"/>
          <w:numId w:val="1002"/>
        </w:numPr>
        <w:pStyle w:val="Compact"/>
      </w:pPr>
      <w:r>
        <w:rPr>
          <w:bCs/>
          <w:b/>
        </w:rPr>
        <w:t xml:space="preserve">Mid-Term (1-2 years):</w:t>
      </w:r>
      <w:r>
        <w:t xml:space="preserve"> </w:t>
      </w:r>
      <w:r>
        <w:t xml:space="preserve">Increase local research output by 30% among registered users, measured via Scopus-indexed publications.</w:t>
      </w:r>
    </w:p>
    <w:p>
      <w:pPr>
        <w:numPr>
          <w:ilvl w:val="0"/>
          <w:numId w:val="1002"/>
        </w:numPr>
        <w:pStyle w:val="Compact"/>
      </w:pPr>
      <w:r>
        <w:rPr>
          <w:bCs/>
          <w:b/>
        </w:rPr>
        <w:t xml:space="preserve">Long-Term (2-3 years):</w:t>
      </w:r>
      <w:r>
        <w:t xml:space="preserve"> </w:t>
      </w:r>
      <w:r>
        <w:t xml:space="preserve">Position Karachi as Pakistan's premier research ecosystem by securing 70% institutional adoption across major universities in Pakistan Karachi.</w:t>
      </w:r>
    </w:p>
    <w:bookmarkEnd w:id="23"/>
    <w:bookmarkStart w:id="28" w:name="X21330c780fbd9ad7876c7516878221df399f788"/>
    <w:p>
      <w:pPr>
        <w:pStyle w:val="Heading2"/>
      </w:pPr>
      <w:r>
        <w:t xml:space="preserve">Strategic Marketing Mix: The "Karachi Research Catalyst" Framework</w:t>
      </w:r>
    </w:p>
    <w:bookmarkStart w:id="24" w:name="product-strategy"/>
    <w:p>
      <w:pPr>
        <w:pStyle w:val="Heading3"/>
      </w:pPr>
      <w:r>
        <w:t xml:space="preserve">Product Strategy</w:t>
      </w:r>
    </w:p>
    <w:p>
      <w:pPr>
        <w:pStyle w:val="FirstParagraph"/>
      </w:pPr>
      <w:r>
        <w:t xml:space="preserve">We offer a localized digital platform—</w:t>
      </w:r>
      <w:r>
        <w:rPr>
          <w:iCs/>
          <w:i/>
        </w:rPr>
        <w:t xml:space="preserve">KarachiResearchHub</w:t>
      </w:r>
      <w:r>
        <w:t xml:space="preserve">—with features uniquely designed for Pakistan's academic context:</w:t>
      </w:r>
    </w:p>
    <w:p>
      <w:pPr>
        <w:numPr>
          <w:ilvl w:val="0"/>
          <w:numId w:val="1003"/>
        </w:numPr>
        <w:pStyle w:val="Compact"/>
      </w:pPr>
      <w:r>
        <w:rPr>
          <w:bCs/>
          <w:b/>
        </w:rPr>
        <w:t xml:space="preserve">Localized Content:</w:t>
      </w:r>
      <w:r>
        <w:t xml:space="preserve"> </w:t>
      </w:r>
      <w:r>
        <w:t xml:space="preserve">Urdu/English tutorials on navigating Pakistan's National Research Repository and securing HEC grants.</w:t>
      </w:r>
    </w:p>
    <w:p>
      <w:pPr>
        <w:numPr>
          <w:ilvl w:val="0"/>
          <w:numId w:val="1003"/>
        </w:numPr>
        <w:pStyle w:val="Compact"/>
      </w:pPr>
      <w:r>
        <w:rPr>
          <w:bCs/>
          <w:b/>
        </w:rPr>
        <w:t xml:space="preserve">Karachi-Specific Networks:</w:t>
      </w:r>
      <w:r>
        <w:t xml:space="preserve"> </w:t>
      </w:r>
      <w:r>
        <w:t xml:space="preserve">Virtual "Research Cafés" connecting scholars at Karachi universities for collaborative projects.</w:t>
      </w:r>
    </w:p>
    <w:p>
      <w:pPr>
        <w:numPr>
          <w:ilvl w:val="0"/>
          <w:numId w:val="1003"/>
        </w:numPr>
        <w:pStyle w:val="Compact"/>
      </w:pPr>
      <w:r>
        <w:rPr>
          <w:bCs/>
          <w:b/>
        </w:rPr>
        <w:t xml:space="preserve">Cultural Sensitivity Features:</w:t>
      </w:r>
      <w:r>
        <w:t xml:space="preserve"> </w:t>
      </w:r>
      <w:r>
        <w:t xml:space="preserve">Compliance with Pakistani academic norms (e.g., journal selection guides avoiding predatory publishers common in regional markets).</w:t>
      </w:r>
    </w:p>
    <w:bookmarkEnd w:id="24"/>
    <w:bookmarkStart w:id="25" w:name="pricing-strategy"/>
    <w:p>
      <w:pPr>
        <w:pStyle w:val="Heading3"/>
      </w:pPr>
      <w:r>
        <w:t xml:space="preserve">Pricing Strategy</w:t>
      </w:r>
    </w:p>
    <w:p>
      <w:pPr>
        <w:pStyle w:val="FirstParagraph"/>
      </w:pPr>
      <w:r>
        <w:t xml:space="preserve">A tiered model ensures accessibility for Karachi's budget realities:</w:t>
      </w:r>
    </w:p>
    <w:p>
      <w:pPr>
        <w:numPr>
          <w:ilvl w:val="0"/>
          <w:numId w:val="1004"/>
        </w:numPr>
        <w:pStyle w:val="Compact"/>
      </w:pPr>
      <w:r>
        <w:rPr>
          <w:bCs/>
          <w:b/>
        </w:rPr>
        <w:t xml:space="preserve">Free Tier:</w:t>
      </w:r>
      <w:r>
        <w:t xml:space="preserve"> </w:t>
      </w:r>
      <w:r>
        <w:t xml:space="preserve">Basic tools (literature search templates, HEC application guides) for all Academic Researchers.</w:t>
      </w:r>
    </w:p>
    <w:p>
      <w:pPr>
        <w:numPr>
          <w:ilvl w:val="0"/>
          <w:numId w:val="1004"/>
        </w:numPr>
        <w:pStyle w:val="Compact"/>
      </w:pPr>
      <w:r>
        <w:rPr>
          <w:bCs/>
          <w:b/>
        </w:rPr>
        <w:t xml:space="preserve">Karachi Institutional Package:</w:t>
      </w:r>
      <w:r>
        <w:t xml:space="preserve"> </w:t>
      </w:r>
      <w:r>
        <w:t xml:space="preserve">Rs. 50,000/yr for universities (includes campus workshops and priority access to local research partners).</w:t>
      </w:r>
    </w:p>
    <w:p>
      <w:pPr>
        <w:numPr>
          <w:ilvl w:val="0"/>
          <w:numId w:val="1004"/>
        </w:numPr>
        <w:pStyle w:val="Compact"/>
      </w:pPr>
      <w:r>
        <w:rPr>
          <w:bCs/>
          <w:b/>
        </w:rPr>
        <w:t xml:space="preserve">Premium Tier:</w:t>
      </w:r>
      <w:r>
        <w:t xml:space="preserve"> </w:t>
      </w:r>
      <w:r>
        <w:t xml:space="preserve">Rs. 15,000/user/yr (advanced analytics, personalized grant mentoring by Pakistani researchers with international experience).</w:t>
      </w:r>
    </w:p>
    <w:bookmarkEnd w:id="25"/>
    <w:bookmarkStart w:id="26" w:name="place-distribution-strategy"/>
    <w:p>
      <w:pPr>
        <w:pStyle w:val="Heading3"/>
      </w:pPr>
      <w:r>
        <w:t xml:space="preserve">Place (Distribution) Strategy</w:t>
      </w:r>
    </w:p>
    <w:p>
      <w:pPr>
        <w:pStyle w:val="FirstParagraph"/>
      </w:pPr>
      <w:r>
        <w:t xml:space="preserve">Leveraging Karachi's physical and digital infrastructure:</w:t>
      </w:r>
    </w:p>
    <w:p>
      <w:pPr>
        <w:numPr>
          <w:ilvl w:val="0"/>
          <w:numId w:val="1005"/>
        </w:numPr>
        <w:pStyle w:val="Compact"/>
      </w:pPr>
      <w:r>
        <w:rPr>
          <w:bCs/>
          <w:b/>
        </w:rPr>
        <w:t xml:space="preserve">On-Ground Presence:</w:t>
      </w:r>
      <w:r>
        <w:t xml:space="preserve"> </w:t>
      </w:r>
      <w:r>
        <w:t xml:space="preserve">Pop-up service centers at key institutions (University of Karachi, KU Medical College) during academic events.</w:t>
      </w:r>
    </w:p>
    <w:p>
      <w:pPr>
        <w:numPr>
          <w:ilvl w:val="0"/>
          <w:numId w:val="1005"/>
        </w:numPr>
        <w:pStyle w:val="Compact"/>
      </w:pPr>
      <w:r>
        <w:rPr>
          <w:bCs/>
          <w:b/>
        </w:rPr>
        <w:t xml:space="preserve">Digital Ecosystem:</w:t>
      </w:r>
      <w:r>
        <w:t xml:space="preserve"> </w:t>
      </w:r>
      <w:r>
        <w:t xml:space="preserve">WhatsApp/Telegram integration for low-bandwidth access (92% of researchers in Pakistan Karachi use these platforms).</w:t>
      </w:r>
    </w:p>
    <w:p>
      <w:pPr>
        <w:numPr>
          <w:ilvl w:val="0"/>
          <w:numId w:val="1005"/>
        </w:numPr>
        <w:pStyle w:val="Compact"/>
      </w:pPr>
      <w:r>
        <w:rPr>
          <w:bCs/>
          <w:b/>
        </w:rPr>
        <w:t xml:space="preserve">Strategic Alliances:</w:t>
      </w:r>
      <w:r>
        <w:t xml:space="preserve"> </w:t>
      </w:r>
      <w:r>
        <w:t xml:space="preserve">Co-branded programs with HEC and Karachi Chamber of Commerce to embed our services within existing academic workflows.</w:t>
      </w:r>
    </w:p>
    <w:bookmarkEnd w:id="26"/>
    <w:bookmarkStart w:id="27" w:name="promotion-strategy"/>
    <w:p>
      <w:pPr>
        <w:pStyle w:val="Heading3"/>
      </w:pPr>
      <w:r>
        <w:t xml:space="preserve">Promotion Strategy</w:t>
      </w:r>
    </w:p>
    <w:p>
      <w:pPr>
        <w:pStyle w:val="FirstParagraph"/>
      </w:pPr>
      <w:r>
        <w:t xml:space="preserve">Hyper-localized campaigns targeting Karachi's research community:</w:t>
      </w:r>
    </w:p>
    <w:p>
      <w:pPr>
        <w:numPr>
          <w:ilvl w:val="0"/>
          <w:numId w:val="1006"/>
        </w:numPr>
        <w:pStyle w:val="Compact"/>
      </w:pPr>
      <w:r>
        <w:rPr>
          <w:bCs/>
          <w:b/>
        </w:rPr>
        <w:t xml:space="preserve">University Partnerships:</w:t>
      </w:r>
      <w:r>
        <w:t xml:space="preserve"> </w:t>
      </w:r>
      <w:r>
        <w:t xml:space="preserve">Co-hosting "Karachi Research Excellence Week" with 20+ institutions featuring local success stories (e.g., UET Karachi researcher's WHO collaboration).</w:t>
      </w:r>
    </w:p>
    <w:p>
      <w:pPr>
        <w:numPr>
          <w:ilvl w:val="0"/>
          <w:numId w:val="1006"/>
        </w:numPr>
        <w:pStyle w:val="Compact"/>
      </w:pPr>
      <w:r>
        <w:rPr>
          <w:bCs/>
          <w:b/>
        </w:rPr>
        <w:t xml:space="preserve">Digital Campaigns:</w:t>
      </w:r>
      <w:r>
        <w:t xml:space="preserve"> </w:t>
      </w:r>
      <w:r>
        <w:t xml:space="preserve">LinkedIn/Instagram ads targeting job titles like "Assistant Professor" in Karachi, using Urdu-English bilingual content.</w:t>
      </w:r>
    </w:p>
    <w:p>
      <w:pPr>
        <w:numPr>
          <w:ilvl w:val="0"/>
          <w:numId w:val="1006"/>
        </w:numPr>
        <w:pStyle w:val="Compact"/>
      </w:pPr>
      <w:r>
        <w:rPr>
          <w:bCs/>
          <w:b/>
        </w:rPr>
        <w:t xml:space="preserve">Community Building:</w:t>
      </w:r>
      <w:r>
        <w:t xml:space="preserve"> </w:t>
      </w:r>
      <w:r>
        <w:t xml:space="preserve">"Karachi Researcher of the Month" awards highlighting local scholars (e.g., Dr. Saira Mahmood at KEMU) to build social proof.</w:t>
      </w:r>
    </w:p>
    <w:bookmarkEnd w:id="27"/>
    <w:bookmarkEnd w:id="28"/>
    <w:bookmarkStart w:id="29" w:name="X6c930f4c761386aa80213b58d6a83f03a052ac9"/>
    <w:p>
      <w:pPr>
        <w:pStyle w:val="Heading2"/>
      </w:pPr>
      <w:r>
        <w:t xml:space="preserve">Budget Allocation: Karachi-Centric Investment</w:t>
      </w:r>
    </w:p>
    <w:p>
      <w:pPr>
        <w:pStyle w:val="FirstParagraph"/>
      </w:pPr>
      <w:r>
        <w:t xml:space="preserve">Total Budget: PKR 18.5 Million (Year 1)</w:t>
      </w:r>
    </w:p>
    <w:p>
      <w:pPr>
        <w:pStyle w:val="BodyText"/>
      </w:pPr>
      <w:r>
        <w:t xml:space="preserve">Activity</w:t>
      </w:r>
    </w:p>
    <w:p>
      <w:pPr>
        <w:pStyle w:val="BodyText"/>
      </w:pPr>
      <w:r>
        <w:t xml:space="preserve">Allocation (PKR)</w:t>
      </w:r>
    </w:p>
    <w:p>
      <w:pPr>
        <w:pStyle w:val="BodyText"/>
      </w:pPr>
      <w:r>
        <w:t xml:space="preserve">Rationale</w:t>
      </w:r>
    </w:p>
    <w:p>
      <w:pPr>
        <w:pStyle w:val="BodyText"/>
      </w:pPr>
      <w:r>
        <w:t xml:space="preserve">Institutional Workshops in Karachi</w:t>
      </w:r>
    </w:p>
    <w:p>
      <w:pPr>
        <w:pStyle w:val="BodyText"/>
      </w:pPr>
      <w:r>
        <w:t xml:space="preserve">7,200,000</w:t>
      </w:r>
    </w:p>
    <w:p>
      <w:pPr>
        <w:pStyle w:val="BodyText"/>
      </w:pPr>
      <w:r>
        <w:t xml:space="preserve">Serve 55+ universities across Karachi; cost-effective reach vs. digital-only</w:t>
      </w:r>
    </w:p>
    <w:p>
      <w:pPr>
        <w:pStyle w:val="BodyText"/>
      </w:pPr>
      <w:r>
        <w:t xml:space="preserve">Digital Campaigns (Karachi-focused)</w:t>
      </w:r>
    </w:p>
    <w:p>
      <w:pPr>
        <w:pStyle w:val="BodyText"/>
      </w:pPr>
      <w:r>
        <w:rPr>
          <w:bCs/>
          <w:b/>
        </w:rPr>
        <w:t xml:space="preserve">4,800,000</w:t>
      </w:r>
    </w:p>
    <w:p>
      <w:pPr>
        <w:pStyle w:val="BodyText"/>
      </w:pPr>
      <w:r>
        <w:t xml:space="preserve">Target high-engagement platforms used by Karachi researchers</w:t>
      </w:r>
    </w:p>
    <w:p>
      <w:pPr>
        <w:pStyle w:val="BodyText"/>
      </w:pPr>
      <w:r>
        <w:t xml:space="preserve">Karachi Researcher Community Managers</w:t>
      </w:r>
    </w:p>
    <w:p>
      <w:pPr>
        <w:pStyle w:val="BodyText"/>
      </w:pPr>
      <w:r>
        <w:t xml:space="preserve">3,500,000</w:t>
      </w:r>
    </w:p>
    <w:p>
      <w:pPr>
        <w:pStyle w:val="BodyText"/>
      </w:pPr>
      <w:r>
        <w:t xml:space="preserve">Dedicated staff to manage local networks and events in Karachi</w:t>
      </w:r>
    </w:p>
    <w:p>
      <w:pPr>
        <w:pStyle w:val="BodyText"/>
      </w:pPr>
      <w:r>
        <w:t xml:space="preserve">Localized Content Development (Urdu/English)</w:t>
      </w:r>
    </w:p>
    <w:p>
      <w:pPr>
        <w:pStyle w:val="BodyText"/>
      </w:pPr>
      <w:r>
        <w:t xml:space="preserve">2,250,000</w:t>
      </w:r>
    </w:p>
    <w:p>
      <w:pPr>
        <w:pStyle w:val="BodyText"/>
      </w:pPr>
      <w:r>
        <w:t xml:space="preserve">Critical for cultural relevance; avoids generic global content mistakes</w:t>
      </w:r>
    </w:p>
    <w:p>
      <w:pPr>
        <w:pStyle w:val="BodyText"/>
      </w:pPr>
      <w:r>
        <w:t xml:space="preserve">Evaluation &amp; Metrics Tracking</w:t>
      </w:r>
    </w:p>
    <w:p>
      <w:pPr>
        <w:pStyle w:val="BodyText"/>
      </w:pPr>
      <w:r>
        <w:t xml:space="preserve">1,750,000</w:t>
      </w:r>
    </w:p>
    <w:p>
      <w:pPr>
        <w:pStyle w:val="BodyText"/>
      </w:pPr>
      <w:r>
        <w:t xml:space="preserve">Real-time Karachi-specific KPI monitoring (e.g., publication rates per university)</w:t>
      </w:r>
    </w:p>
    <w:bookmarkEnd w:id="29"/>
    <w:bookmarkStart w:id="30" w:name="implementation-timeline"/>
    <w:p>
      <w:pPr>
        <w:pStyle w:val="Heading2"/>
      </w:pPr>
      <w:r>
        <w:t xml:space="preserve">Implementation Timeline</w:t>
      </w:r>
    </w:p>
    <w:p>
      <w:pPr>
        <w:pStyle w:val="FirstParagraph"/>
      </w:pPr>
      <w:r>
        <w:rPr>
          <w:iCs/>
          <w:i/>
        </w:rPr>
        <w:t xml:space="preserve">(First-Year Execution in Pakistan Karachi Context)</w:t>
      </w:r>
    </w:p>
    <w:p>
      <w:pPr>
        <w:numPr>
          <w:ilvl w:val="0"/>
          <w:numId w:val="1007"/>
        </w:numPr>
        <w:pStyle w:val="Compact"/>
      </w:pPr>
      <w:r>
        <w:rPr>
          <w:bCs/>
          <w:b/>
        </w:rPr>
        <w:t xml:space="preserve">Months 1-3:</w:t>
      </w:r>
      <w:r>
        <w:t xml:space="preserve"> </w:t>
      </w:r>
      <w:r>
        <w:t xml:space="preserve">Partner with HEC and 5 Karachi universities for pilot workshops; launch Urdu-language content.</w:t>
      </w:r>
    </w:p>
    <w:p>
      <w:pPr>
        <w:numPr>
          <w:ilvl w:val="0"/>
          <w:numId w:val="1007"/>
        </w:numPr>
        <w:pStyle w:val="Compact"/>
      </w:pPr>
      <w:r>
        <w:rPr>
          <w:bCs/>
          <w:b/>
        </w:rPr>
        <w:t xml:space="preserve">Months 4-6:</w:t>
      </w:r>
      <w:r>
        <w:t xml:space="preserve"> </w:t>
      </w:r>
      <w:r>
        <w:t xml:space="preserve">Roll out WhatsApp support channels; host first Karachi Research Excellence Summit.</w:t>
      </w:r>
    </w:p>
    <w:p>
      <w:pPr>
        <w:numPr>
          <w:ilvl w:val="0"/>
          <w:numId w:val="1007"/>
        </w:numPr>
        <w:pStyle w:val="Compact"/>
      </w:pPr>
      <w:r>
        <w:rPr>
          <w:bCs/>
          <w:b/>
        </w:rPr>
        <w:t xml:space="preserve">Months 7-9:</w:t>
      </w:r>
      <w:r>
        <w:t xml:space="preserve"> </w:t>
      </w:r>
      <w:r>
        <w:t xml:space="preserve">Secure institutional contracts with 12 major Karachi universities.</w:t>
      </w:r>
    </w:p>
    <w:p>
      <w:pPr>
        <w:numPr>
          <w:ilvl w:val="0"/>
          <w:numId w:val="1007"/>
        </w:numPr>
        <w:pStyle w:val="Compact"/>
      </w:pPr>
      <w:r>
        <w:rPr>
          <w:bCs/>
          <w:b/>
        </w:rPr>
        <w:t xml:space="preserve">Months 10-12:</w:t>
      </w:r>
      <w:r>
        <w:t xml:space="preserve"> </w:t>
      </w:r>
      <w:r>
        <w:t xml:space="preserve">Analyze publication data from partners; refine strategy for Year 2 expansion into Lahore/ Islamabad (starting from Karachi's success).</w:t>
      </w:r>
    </w:p>
    <w:bookmarkEnd w:id="30"/>
    <w:bookmarkStart w:id="31" w:name="evaluation-control-mechanisms"/>
    <w:p>
      <w:pPr>
        <w:pStyle w:val="Heading2"/>
      </w:pPr>
      <w:r>
        <w:t xml:space="preserve">Evaluation &amp; Control Mechanisms</w:t>
      </w:r>
    </w:p>
    <w:p>
      <w:pPr>
        <w:pStyle w:val="FirstParagraph"/>
      </w:pPr>
      <w:r>
        <w:t xml:space="preserve">We measure success through Karachi-specific metrics aligned with national goals:</w:t>
      </w:r>
    </w:p>
    <w:p>
      <w:pPr>
        <w:numPr>
          <w:ilvl w:val="0"/>
          <w:numId w:val="1008"/>
        </w:numPr>
        <w:pStyle w:val="Compact"/>
      </w:pPr>
      <w:r>
        <w:rPr>
          <w:bCs/>
          <w:b/>
        </w:rPr>
        <w:t xml:space="preserve">Primary KPIs:</w:t>
      </w:r>
      <w:r>
        <w:t xml:space="preserve"> </w:t>
      </w:r>
      <w:r>
        <w:t xml:space="preserve">% increase in Scopus publications by registered Academic Researchers from Karachi institutions; user retention rate in the platform.</w:t>
      </w:r>
    </w:p>
    <w:p>
      <w:pPr>
        <w:numPr>
          <w:ilvl w:val="0"/>
          <w:numId w:val="1008"/>
        </w:numPr>
        <w:pStyle w:val="Compact"/>
      </w:pPr>
      <w:r>
        <w:rPr>
          <w:bCs/>
          <w:b/>
        </w:rPr>
        <w:t xml:space="preserve">Secondary KPIs:</w:t>
      </w:r>
      <w:r>
        <w:t xml:space="preserve"> </w:t>
      </w:r>
      <w:r>
        <w:t xml:space="preserve">Number of HEC grant applications submitted via our platform; satisfaction scores from Karachi-based researchers (target: 85%+).</w:t>
      </w:r>
    </w:p>
    <w:p>
      <w:pPr>
        <w:numPr>
          <w:ilvl w:val="0"/>
          <w:numId w:val="1008"/>
        </w:numPr>
        <w:pStyle w:val="Compact"/>
      </w:pPr>
      <w:r>
        <w:rPr>
          <w:bCs/>
          <w:b/>
        </w:rPr>
        <w:t xml:space="preserve">Ethical Compliance:</w:t>
      </w:r>
      <w:r>
        <w:t xml:space="preserve"> </w:t>
      </w:r>
      <w:r>
        <w:t xml:space="preserve">All activities adhere to Pakistan's National Research Policy and cultural norms—ensuring this Marketing Plan serves as a responsible catalyst for Academic Researcher growth in Pakistan Karachi.</w:t>
      </w:r>
    </w:p>
    <w:bookmarkEnd w:id="31"/>
    <w:bookmarkStart w:id="32" w:name="X564068bb16fa42d6edbda18df54d42c399c0f8c"/>
    <w:p>
      <w:pPr>
        <w:pStyle w:val="Heading2"/>
      </w:pPr>
      <w:r>
        <w:t xml:space="preserve">Conclusion: Transforming Karachi's Research Ecosystem</w:t>
      </w:r>
    </w:p>
    <w:p>
      <w:pPr>
        <w:pStyle w:val="FirstParagraph"/>
      </w:pPr>
      <w:r>
        <w:t xml:space="preserve">This Marketing Plan is not merely an outreach strategy—it is a strategic investment in Pakistan's intellectual capital. By centering our approach on the lived realities of Academic Researchers in Karachi, we directly address the city's status as Pakistan's academic epicenter while advancing national research ambitions. Our localized tactics—rooted in Karachi's unique infrastructure, cultural context, and institutional landscape—ensure this initiative delivers measurable impact where it matters most: within the very heart of Pakistan's scholarly community. This is how we transform Karachi from a research challenge into a national model for Academic Researcher development across Pakistan.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Academic Researcher Support in Pakistan Karachi</dc:title>
  <dc:creator/>
  <dc:language>en</dc:language>
  <cp:keywords/>
  <dcterms:created xsi:type="dcterms:W3CDTF">2026-07-21T08:33:37Z</dcterms:created>
  <dcterms:modified xsi:type="dcterms:W3CDTF">2026-07-21T08:33:37Z</dcterms:modified>
</cp:coreProperties>
</file>

<file path=docProps/custom.xml><?xml version="1.0" encoding="utf-8"?>
<Properties xmlns="http://schemas.openxmlformats.org/officeDocument/2006/custom-properties" xmlns:vt="http://schemas.openxmlformats.org/officeDocument/2006/docPropsVTypes"/>
</file>