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3" w:name="X06a89f155d654724b10752b4b02d626a862a785"/>
    <w:p>
      <w:pPr>
        <w:pStyle w:val="Heading1"/>
      </w:pPr>
      <w:r>
        <w:t xml:space="preserve">Comprehensive Marketing Plan for Academic Researcher Services in South Africa Cape Town</w:t>
      </w:r>
    </w:p>
    <w:bookmarkStart w:id="20" w:name="executive-summary"/>
    <w:p>
      <w:pPr>
        <w:pStyle w:val="Heading2"/>
      </w:pPr>
      <w:r>
        <w:t xml:space="preserve">Executive Summary</w:t>
      </w:r>
    </w:p>
    <w:p>
      <w:pPr>
        <w:pStyle w:val="FirstParagraph"/>
      </w:pPr>
      <w:r>
        <w:t xml:space="preserve">This Marketing Plan outlines a strategic approach for positioning an</w:t>
      </w:r>
      <w:r>
        <w:t xml:space="preserve"> </w:t>
      </w:r>
      <w:r>
        <w:rPr>
          <w:iCs/>
          <w:i/>
        </w:rPr>
        <w:t xml:space="preserve">Academic Researcher</w:t>
      </w:r>
      <w:r>
        <w:t xml:space="preserve"> </w:t>
      </w:r>
      <w:r>
        <w:t xml:space="preserve">as a premier research consultancy within the dynamic academic and innovation ecosystem of</w:t>
      </w:r>
      <w:r>
        <w:t xml:space="preserve"> </w:t>
      </w:r>
      <w:r>
        <w:rPr>
          <w:bCs/>
          <w:b/>
        </w:rPr>
        <w:t xml:space="preserve">South Africa Cape Town</w:t>
      </w:r>
      <w:r>
        <w:t xml:space="preserve">. Tailored specifically to the unique opportunities and challenges of Cape Town's higher education landscape, this plan leverages local partnerships, cultural relevance, and digital outreach to establish market leadership. The target is to secure 15+ research contracts annually within three years while becoming the go-to expertise for university-industry collaborations across Western Cape institutions. With Cape Town hosting 40% of South Africa's research output and home to globally recognized institutions like UCT and Stellenbosch University, this plan capitalizes on the city's strategic position as Africa's research hub.</w:t>
      </w:r>
    </w:p>
    <w:bookmarkEnd w:id="20"/>
    <w:bookmarkStart w:id="21" w:name="X5f372f6783a78f7e543e7222a1e54c911d7fd8a"/>
    <w:p>
      <w:pPr>
        <w:pStyle w:val="Heading2"/>
      </w:pPr>
      <w:r>
        <w:t xml:space="preserve">Market Analysis: South Africa Cape Town Context</w:t>
      </w:r>
    </w:p>
    <w:p>
      <w:pPr>
        <w:pStyle w:val="FirstParagraph"/>
      </w:pPr>
      <w:r>
        <w:t xml:space="preserve">Cape Town represents a critical nexus for academic research in</w:t>
      </w:r>
      <w:r>
        <w:t xml:space="preserve"> </w:t>
      </w:r>
      <w:r>
        <w:rPr>
          <w:bCs/>
          <w:b/>
        </w:rPr>
        <w:t xml:space="preserve">South Africa</w:t>
      </w:r>
      <w:r>
        <w:t xml:space="preserve">, hosting six major universities and 18 research councils with significant government funding. The Western Cape government's Research, Innovation and Science Strategy (2023) allocates ZAR 850 million annually to boost local research capacity. However, researchers face challenges: only 37% of South African academic papers are published in high-impact journals (Scopus data), and industry-academia collaboration remains underdeveloped. Cape Town's unique context—combining world-class institutions with socio-economic challenges like inequality and climate vulnerability—creates demand for applied research solutions. Our</w:t>
      </w:r>
      <w:r>
        <w:t xml:space="preserve"> </w:t>
      </w:r>
      <w:r>
        <w:rPr>
          <w:iCs/>
          <w:i/>
        </w:rPr>
        <w:t xml:space="preserve">Academic Researcher</w:t>
      </w:r>
      <w:r>
        <w:t xml:space="preserve"> </w:t>
      </w:r>
      <w:r>
        <w:t xml:space="preserve">must address this gap by offering context-specific methodologies that resonate with local priorities while meeting international standards.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Institutional Clients:</w:t>
      </w:r>
      <w:r>
        <w:t xml:space="preserve"> </w:t>
      </w:r>
      <w:r>
        <w:t xml:space="preserve">University research offices (UCT, UWC, FSW), government departments (National Research Foundation), and NGOs like the DST. Priority: Proposals requiring alignment with National Development Plan 2030.</w:t>
      </w:r>
    </w:p>
    <w:p>
      <w:pPr>
        <w:numPr>
          <w:ilvl w:val="0"/>
          <w:numId w:val="1001"/>
        </w:numPr>
        <w:pStyle w:val="Compact"/>
      </w:pPr>
      <w:r>
        <w:rPr>
          <w:bCs/>
          <w:b/>
        </w:rPr>
        <w:t xml:space="preserve">Industry Partners:</w:t>
      </w:r>
      <w:r>
        <w:t xml:space="preserve"> </w:t>
      </w:r>
      <w:r>
        <w:t xml:space="preserve">Technology firms in Cape Town's Silicon Cape ecosystem, agricultural corporations (e.g., SAPPI), and healthcare providers seeking evidence-based solutions.</w:t>
      </w:r>
    </w:p>
    <w:p>
      <w:pPr>
        <w:numPr>
          <w:ilvl w:val="0"/>
          <w:numId w:val="1001"/>
        </w:numPr>
        <w:pStyle w:val="Compact"/>
      </w:pPr>
      <w:r>
        <w:rPr>
          <w:bCs/>
          <w:b/>
        </w:rPr>
        <w:t xml:space="preserve">International Collaborators:</w:t>
      </w:r>
      <w:r>
        <w:t xml:space="preserve"> </w:t>
      </w:r>
      <w:r>
        <w:t xml:space="preserve">Global research networks seeking local expertise for projects on climate resilience or health equity—leverage Cape Town's geographic positioning as gateway to Africa.</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5 institutional contracts within first year (target: ZAR 1.8M revenue)</w:t>
      </w:r>
    </w:p>
    <w:p>
      <w:pPr>
        <w:numPr>
          <w:ilvl w:val="0"/>
          <w:numId w:val="1002"/>
        </w:numPr>
        <w:pStyle w:val="Compact"/>
      </w:pPr>
      <w:r>
        <w:t xml:space="preserve">Achieve 70% brand recognition among Cape Town university research directors</w:t>
      </w:r>
    </w:p>
    <w:bookmarkEnd w:id="23"/>
    <w:bookmarkStart w:id="28" w:name="X73a6b94f5fb6634261fd375dff70337683ec1bf"/>
    <w:p>
      <w:pPr>
        <w:pStyle w:val="Heading2"/>
      </w:pPr>
      <w:r>
        <w:t xml:space="preserve">Strategic Marketing Pillars for Cape Town Context</w:t>
      </w:r>
    </w:p>
    <w:bookmarkStart w:id="24" w:name="hyper-local-content-marketing"/>
    <w:p>
      <w:pPr>
        <w:pStyle w:val="Heading3"/>
      </w:pPr>
      <w:r>
        <w:t xml:space="preserve">1. Hyper-Local Content Marketing</w:t>
      </w:r>
    </w:p>
    <w:p>
      <w:pPr>
        <w:pStyle w:val="FirstParagraph"/>
      </w:pPr>
      <w:r>
        <w:t xml:space="preserve">Develop research publications addressing Cape Town-specific issues: "Urban Heat Island Mitigation in Khayelitsha" or "Tourism Recovery Strategies Post-Pandemic." Partner with local media (Cape Times, News24) for op-eds to position the</w:t>
      </w:r>
      <w:r>
        <w:t xml:space="preserve"> </w:t>
      </w:r>
      <w:r>
        <w:rPr>
          <w:iCs/>
          <w:i/>
        </w:rPr>
        <w:t xml:space="preserve">Academic Researcher</w:t>
      </w:r>
      <w:r>
        <w:t xml:space="preserve"> </w:t>
      </w:r>
      <w:r>
        <w:t xml:space="preserve">as a thought leader. All content will use Cape Town dialects and examples (e.g., referencing Table Mountain ecosystems or District Six heritage) to demonstrate cultural fluency—critical for credibility in</w:t>
      </w:r>
      <w:r>
        <w:t xml:space="preserve"> </w:t>
      </w:r>
      <w:r>
        <w:rPr>
          <w:bCs/>
          <w:b/>
        </w:rPr>
        <w:t xml:space="preserve">South Africa Cape Town</w:t>
      </w:r>
      <w:r>
        <w:t xml:space="preserve">.</w:t>
      </w:r>
    </w:p>
    <w:bookmarkEnd w:id="24"/>
    <w:bookmarkStart w:id="25" w:name="strategic-community-integration"/>
    <w:p>
      <w:pPr>
        <w:pStyle w:val="Heading3"/>
      </w:pPr>
      <w:r>
        <w:t xml:space="preserve">2. Strategic Community Integration</w:t>
      </w:r>
    </w:p>
    <w:p>
      <w:pPr>
        <w:pStyle w:val="FirstParagraph"/>
      </w:pPr>
      <w:r>
        <w:t xml:space="preserve">Join key Cape Town networks: Western Cape Research &amp; Innovation Cluster, Capetonian Academic Society. Host quarterly "Research Roundtables" at venues like the UCT Graduate School of Business or The Old Biscuit Mill, featuring case studies on local projects (e.g., working with City of Cape Town on waste management). This builds trust through physical presence in the city's academic heartland.</w:t>
      </w:r>
    </w:p>
    <w:bookmarkEnd w:id="25"/>
    <w:bookmarkStart w:id="26" w:name="digital-precision-targeting"/>
    <w:p>
      <w:pPr>
        <w:pStyle w:val="Heading3"/>
      </w:pPr>
      <w:r>
        <w:t xml:space="preserve">3. Digital Precision Targeting</w:t>
      </w:r>
    </w:p>
    <w:p>
      <w:pPr>
        <w:pStyle w:val="FirstParagraph"/>
      </w:pPr>
      <w:r>
        <w:t xml:space="preserve">Deploy LinkedIn campaigns targeting job titles "Research Manager" at Cape Town institutions, using keywords like "Western Cape research funding." Create a dedicated landing page with case studies featuring local partners (e.g., "Co-creating Policy with Western Cape Health Department"). Geo-target ads to 25km radius of UCT and Stellenbosch campuses. Track engagement via Google Analytics tailored to South African IP addresses.</w:t>
      </w:r>
    </w:p>
    <w:bookmarkEnd w:id="26"/>
    <w:bookmarkStart w:id="27" w:name="value-based-pricing-for-local-realities"/>
    <w:p>
      <w:pPr>
        <w:pStyle w:val="Heading3"/>
      </w:pPr>
      <w:r>
        <w:t xml:space="preserve">4. Value-Based Pricing for Local Realities</w:t>
      </w:r>
    </w:p>
    <w:p>
      <w:pPr>
        <w:pStyle w:val="FirstParagraph"/>
      </w:pPr>
      <w:r>
        <w:t xml:space="preserve">Offer tiered packages: "Community Impact" (ZAR 45,000) for NGOs tackling local challenges; "Innovation Partnership" (ZAR 225,000) including industry co-funding. Emphasize cost efficiency—Cape Town's high operational costs make value-driven pricing essential. Include free initial workshops at community hubs (e.g., Cape Town Digital Innovation Hub) to lower entry barriers.</w:t>
      </w:r>
    </w:p>
    <w:bookmarkEnd w:id="27"/>
    <w:bookmarkEnd w:id="28"/>
    <w:bookmarkStart w:id="29" w:name="Xdb5a5a39cd65e45d764c3dadc6184f191ea858b"/>
    <w:p>
      <w:pPr>
        <w:pStyle w:val="Heading2"/>
      </w:pPr>
      <w:r>
        <w:t xml:space="preserve">Budget Allocation: Cape Town-Specific Costs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Cost (ZAR)</w:t>
            </w:r>
          </w:p>
        </w:tc>
        <w:tc>
          <w:tcPr/>
          <w:p>
            <w:pPr>
              <w:pStyle w:val="Compact"/>
              <w:jc w:val="left"/>
            </w:pPr>
            <w:r>
              <w:t xml:space="preserve">Cape Town Relevance</w:t>
            </w:r>
          </w:p>
        </w:tc>
      </w:tr>
      <w:tr>
        <w:tc>
          <w:tcPr/>
          <w:p>
            <w:pPr>
              <w:pStyle w:val="Compact"/>
              <w:jc w:val="left"/>
            </w:pPr>
            <w:r>
              <w:t xml:space="preserve">Local Event Sponsorships (e.g., Cape Town Research Week)</w:t>
            </w:r>
          </w:p>
        </w:tc>
        <w:tc>
          <w:tcPr/>
          <w:p>
            <w:pPr>
              <w:pStyle w:val="Compact"/>
              <w:jc w:val="left"/>
            </w:pPr>
            <w:r>
              <w:t xml:space="preserve">120,000</w:t>
            </w:r>
          </w:p>
        </w:tc>
        <w:tc>
          <w:tcPr/>
          <w:p>
            <w:pPr>
              <w:pStyle w:val="Compact"/>
              <w:jc w:val="left"/>
            </w:pPr>
            <w:r>
              <w:t xml:space="preserve">Access to 5,000+ attendees at city's premier academic event</w:t>
            </w:r>
          </w:p>
        </w:tc>
      </w:tr>
      <w:tr>
        <w:tc>
          <w:tcPr/>
          <w:p>
            <w:pPr>
              <w:pStyle w:val="Compact"/>
              <w:jc w:val="left"/>
            </w:pPr>
            <w:r>
              <w:t xml:space="preserve">Cape Town Content Localization (Local researchers, translators)</w:t>
            </w:r>
          </w:p>
        </w:tc>
        <w:tc>
          <w:tcPr/>
          <w:p>
            <w:pPr>
              <w:pStyle w:val="Compact"/>
              <w:jc w:val="left"/>
            </w:pPr>
            <w:r>
              <w:t xml:space="preserve">85,000</w:t>
            </w:r>
          </w:p>
        </w:tc>
        <w:tc>
          <w:tcPr/>
          <w:p>
            <w:pPr>
              <w:pStyle w:val="Compact"/>
              <w:jc w:val="left"/>
            </w:pPr>
            <w:r>
              <w:t xml:space="preserve">Cultural adaptation for township and urban contexts</w:t>
            </w:r>
          </w:p>
        </w:tc>
      </w:tr>
      <w:tr>
        <w:tc>
          <w:tcPr/>
          <w:p>
            <w:pPr>
              <w:pStyle w:val="Compact"/>
              <w:jc w:val="left"/>
            </w:pPr>
            <w:r>
              <w:t xml:space="preserve">LinkedIn Geo-Targeting Campaigns</w:t>
            </w:r>
          </w:p>
        </w:tc>
        <w:tc>
          <w:tcPr/>
          <w:p>
            <w:pPr>
              <w:pStyle w:val="Compact"/>
              <w:jc w:val="left"/>
            </w:pPr>
            <w:r>
              <w:t xml:space="preserve">65,000</w:t>
            </w:r>
          </w:p>
        </w:tc>
        <w:tc>
          <w:tcPr/>
          <w:p>
            <w:pPr>
              <w:pStyle w:val="Compact"/>
              <w:jc w:val="left"/>
            </w:pPr>
            <w:r>
              <w:t xml:space="preserve">Covering all 8 Cape Town campuses &amp; innovation hubs</w:t>
            </w:r>
          </w:p>
        </w:tc>
      </w:tr>
      <w:tr>
        <w:tc>
          <w:tcPr/>
          <w:p>
            <w:pPr>
              <w:pStyle w:val="Compact"/>
              <w:jc w:val="left"/>
            </w:pPr>
            <w:r>
              <w:t xml:space="preserve">Community Workshop Materials (local printing)</w:t>
            </w:r>
          </w:p>
        </w:tc>
        <w:tc>
          <w:tcPr/>
          <w:p>
            <w:pPr>
              <w:pStyle w:val="Compact"/>
              <w:jc w:val="left"/>
            </w:pPr>
            <w:r>
              <w:t xml:space="preserve">25,000</w:t>
            </w:r>
          </w:p>
        </w:tc>
        <w:tc>
          <w:tcPr/>
          <w:p>
            <w:pPr>
              <w:pStyle w:val="Compact"/>
              <w:jc w:val="left"/>
            </w:pPr>
            <w:r>
              <w:t xml:space="preserve">Physical presence in underserved areas like Langa</w:t>
            </w:r>
          </w:p>
        </w:tc>
      </w:tr>
    </w:tbl>
    <w:bookmarkEnd w:id="29"/>
    <w:bookmarkStart w:id="30" w:name="success-measurement-framework"/>
    <w:p>
      <w:pPr>
        <w:pStyle w:val="Heading2"/>
      </w:pPr>
      <w:r>
        <w:t xml:space="preserve">Success Measurement Framework</w:t>
      </w:r>
    </w:p>
    <w:p>
      <w:pPr>
        <w:pStyle w:val="FirstParagraph"/>
      </w:pPr>
      <w:r>
        <w:t xml:space="preserve">We track KPIs specific to the Cape Town market:</w:t>
      </w:r>
    </w:p>
    <w:p>
      <w:pPr>
        <w:numPr>
          <w:ilvl w:val="0"/>
          <w:numId w:val="1003"/>
        </w:numPr>
        <w:pStyle w:val="Compact"/>
      </w:pPr>
      <w:r>
        <w:rPr>
          <w:bCs/>
          <w:b/>
        </w:rPr>
        <w:t xml:space="preserve">Local Engagement Rate:</w:t>
      </w:r>
      <w:r>
        <w:t xml:space="preserve"> </w:t>
      </w:r>
      <w:r>
        <w:t xml:space="preserve">% of leads from Cape Town institutions (target: 65% by Year 1)</w:t>
      </w:r>
    </w:p>
    <w:p>
      <w:pPr>
        <w:numPr>
          <w:ilvl w:val="0"/>
          <w:numId w:val="1003"/>
        </w:numPr>
        <w:pStyle w:val="Compact"/>
      </w:pPr>
      <w:r>
        <w:rPr>
          <w:bCs/>
          <w:b/>
        </w:rPr>
        <w:t xml:space="preserve">Cultural Relevance Score:</w:t>
      </w:r>
      <w:r>
        <w:t xml:space="preserve"> </w:t>
      </w:r>
      <w:r>
        <w:t xml:space="preserve">Client feedback on local contextual understanding (measured via post-project surveys)</w:t>
      </w:r>
    </w:p>
    <w:p>
      <w:pPr>
        <w:numPr>
          <w:ilvl w:val="0"/>
          <w:numId w:val="1003"/>
        </w:numPr>
        <w:pStyle w:val="Compact"/>
      </w:pPr>
      <w:r>
        <w:rPr>
          <w:bCs/>
          <w:b/>
        </w:rPr>
        <w:t xml:space="preserve">Innovation Pipeline Value:</w:t>
      </w:r>
      <w:r>
        <w:t xml:space="preserve"> </w:t>
      </w:r>
      <w:r>
        <w:t xml:space="preserve">Total value of contracts co-created with Cape Town industry partners (target: ZAR 500,000 in Year 1)</w:t>
      </w:r>
    </w:p>
    <w:bookmarkEnd w:id="30"/>
    <w:bookmarkStart w:id="31" w:name="Xa2e299b9b1909d43d5ff083fed495ffab1114b4"/>
    <w:p>
      <w:pPr>
        <w:pStyle w:val="Heading2"/>
      </w:pPr>
      <w:r>
        <w:t xml:space="preserve">Competitive Differentiation in South Africa Cape Town</w:t>
      </w:r>
    </w:p>
    <w:p>
      <w:pPr>
        <w:pStyle w:val="FirstParagraph"/>
      </w:pPr>
      <w:r>
        <w:t xml:space="preserve">Unlike generic research firms, our</w:t>
      </w:r>
      <w:r>
        <w:t xml:space="preserve"> </w:t>
      </w:r>
      <w:r>
        <w:rPr>
          <w:iCs/>
          <w:i/>
        </w:rPr>
        <w:t xml:space="preserve">Academic Researcher</w:t>
      </w:r>
      <w:r>
        <w:t xml:space="preserve"> </w:t>
      </w:r>
      <w:r>
        <w:t xml:space="preserve">offers:</w:t>
      </w:r>
    </w:p>
    <w:p>
      <w:pPr>
        <w:numPr>
          <w:ilvl w:val="0"/>
          <w:numId w:val="1004"/>
        </w:numPr>
        <w:pStyle w:val="Compact"/>
      </w:pPr>
      <w:r>
        <w:rPr>
          <w:bCs/>
          <w:b/>
        </w:rPr>
        <w:t xml:space="preserve">Cape Town-First Methodology:</w:t>
      </w:r>
      <w:r>
        <w:t xml:space="preserve"> </w:t>
      </w:r>
      <w:r>
        <w:t xml:space="preserve">Deep understanding of local constraints (e.g., electricity load-shedding impacts on fieldwork).</w:t>
      </w:r>
    </w:p>
    <w:p>
      <w:pPr>
        <w:numPr>
          <w:ilvl w:val="0"/>
          <w:numId w:val="1004"/>
        </w:numPr>
        <w:pStyle w:val="Compact"/>
      </w:pPr>
      <w:r>
        <w:rPr>
          <w:bCs/>
          <w:b/>
        </w:rPr>
        <w:t xml:space="preserve">National Network Access:</w:t>
      </w:r>
      <w:r>
        <w:t xml:space="preserve"> </w:t>
      </w:r>
      <w:r>
        <w:t xml:space="preserve">Direct relationships with South Africa's National Research Foundation via Cape Town-based partnerships.</w:t>
      </w:r>
    </w:p>
    <w:p>
      <w:pPr>
        <w:numPr>
          <w:ilvl w:val="0"/>
          <w:numId w:val="1004"/>
        </w:numPr>
        <w:pStyle w:val="Compact"/>
      </w:pPr>
      <w:r>
        <w:rPr>
          <w:bCs/>
          <w:b/>
        </w:rPr>
        <w:t xml:space="preserve">Social Impact Integration:</w:t>
      </w:r>
      <w:r>
        <w:t xml:space="preserve"> </w:t>
      </w:r>
      <w:r>
        <w:t xml:space="preserve">All projects include community co-benefits—critical for securing funding in</w:t>
      </w:r>
      <w:r>
        <w:t xml:space="preserve"> </w:t>
      </w:r>
      <w:r>
        <w:rPr>
          <w:bCs/>
          <w:b/>
        </w:rPr>
        <w:t xml:space="preserve">South Africa Cape Town</w:t>
      </w:r>
      <w:r>
        <w:t xml:space="preserve">'s socially conscious market.</w:t>
      </w:r>
    </w:p>
    <w:bookmarkEnd w:id="31"/>
    <w:bookmarkStart w:id="32" w:name="X6e8ebc85a00fc8d4262dd5f8f50cbcec07f22e7"/>
    <w:p>
      <w:pPr>
        <w:pStyle w:val="Heading2"/>
      </w:pPr>
      <w:r>
        <w:t xml:space="preserve">Conclusion: Anchoring Excellence in the Cape Town Ecosystem</w:t>
      </w:r>
    </w:p>
    <w:p>
      <w:pPr>
        <w:pStyle w:val="FirstParagraph"/>
      </w:pPr>
      <w:r>
        <w:t xml:space="preserve">This Marketing Plan positions the</w:t>
      </w:r>
      <w:r>
        <w:t xml:space="preserve"> </w:t>
      </w:r>
      <w:r>
        <w:rPr>
          <w:iCs/>
          <w:i/>
        </w:rPr>
        <w:t xml:space="preserve">Academic Researcher</w:t>
      </w:r>
      <w:r>
        <w:t xml:space="preserve"> </w:t>
      </w:r>
      <w:r>
        <w:t xml:space="preserve">not as a vendor, but as an embedded partner within South Africa's most innovative city. By centering all strategies on Cape Town's unique academic culture, socio-economic realities, and geographic advantages, we transform research from a transaction into a catalyst for local impact. The plan ensures that every marketing dollar spent directly builds recognition among decision-makers at UCT, the Western Cape government, and Cape Town's innovation economy—proving that exceptional research must be rooted in place to thrive. Within 24 months, this focused approach will establish the</w:t>
      </w:r>
      <w:r>
        <w:t xml:space="preserve"> </w:t>
      </w:r>
      <w:r>
        <w:rPr>
          <w:iCs/>
          <w:i/>
        </w:rPr>
        <w:t xml:space="preserve">Academic Researcher</w:t>
      </w:r>
      <w:r>
        <w:t xml:space="preserve"> </w:t>
      </w:r>
      <w:r>
        <w:t xml:space="preserve">as an indispensable asset for anyone seeking meaningful research outcomes in South Africa Cape Town.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in South Africa Cape Town</dc:title>
  <dc:creator/>
  <dc:language>en</dc:language>
  <cp:keywords/>
  <dcterms:created xsi:type="dcterms:W3CDTF">2026-07-24T08:40:00Z</dcterms:created>
  <dcterms:modified xsi:type="dcterms:W3CDTF">2026-07-24T08:40:00Z</dcterms:modified>
</cp:coreProperties>
</file>

<file path=docProps/custom.xml><?xml version="1.0" encoding="utf-8"?>
<Properties xmlns="http://schemas.openxmlformats.org/officeDocument/2006/custom-properties" xmlns:vt="http://schemas.openxmlformats.org/officeDocument/2006/docPropsVTypes"/>
</file>