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Recruitment</w:t>
      </w:r>
      <w:r>
        <w:t xml:space="preserve"> </w:t>
      </w:r>
      <w:r>
        <w:t xml:space="preserve">in</w:t>
      </w:r>
      <w:r>
        <w:t xml:space="preserve"> </w:t>
      </w:r>
      <w:r>
        <w:t xml:space="preserve">Johannesburg,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</w:p>
    <w:bookmarkStart w:id="30" w:name="X968188947965e593fd3290bc39073b2c05017cf"/>
    <w:p>
      <w:pPr>
        <w:pStyle w:val="Heading1"/>
      </w:pPr>
      <w:r>
        <w:t xml:space="preserve">Comprehensive Marketing Plan for Attracting Elite Academic Researchers to Johannesburg, South Africa</w:t>
      </w:r>
    </w:p>
    <w:bookmarkStart w:id="20" w:name="X86e7dc1f6f224b6d0a522bee46eb401667d7224"/>
    <w:p>
      <w:pPr>
        <w:pStyle w:val="Heading2"/>
      </w:pPr>
      <w:r>
        <w:t xml:space="preserve">Executive Summary: The Strategic Imperative for Academic Excellence in Johannesburg</w:t>
      </w:r>
    </w:p>
    <w:p>
      <w:pPr>
        <w:pStyle w:val="FirstParagraph"/>
      </w:pPr>
      <w:r>
        <w:t xml:space="preserve">This Marketing Plan outlines a targeted strategy to attract world-class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talent to institutions across</w:t>
      </w:r>
      <w:r>
        <w:t xml:space="preserve"> </w:t>
      </w:r>
      <w:r>
        <w:rPr>
          <w:bCs/>
          <w:b/>
        </w:rPr>
        <w:t xml:space="preserve">South Africa Johannesburg</w:t>
      </w:r>
      <w:r>
        <w:t xml:space="preserve">, addressing critical gaps in local research capacity while leveraging the city's unique position as Africa's premier academic hub. With Johannesburg hosting 40% of South Africa’s top research universities and driving 35% of the continent’s scientific output, this initiative positions</w:t>
      </w:r>
      <w:r>
        <w:t xml:space="preserve"> </w:t>
      </w:r>
      <w:r>
        <w:rPr>
          <w:bCs/>
          <w:b/>
        </w:rPr>
        <w:t xml:space="preserve">South Africa Johannesburg</w:t>
      </w:r>
      <w:r>
        <w:t xml:space="preserve"> </w:t>
      </w:r>
      <w:r>
        <w:t xml:space="preserve">as a magnet for globally competitive scholarship. The plan targets high-potential researchers through culturally resonant messaging, infrastructure incentives, and strategic partnerships tailored to the South African context.</w:t>
      </w:r>
    </w:p>
    <w:bookmarkEnd w:id="20"/>
    <w:bookmarkStart w:id="21" w:name="Xa3ffb57bb3eba39f6c7e848cd65c814af38a184"/>
    <w:p>
      <w:pPr>
        <w:pStyle w:val="Heading2"/>
      </w:pPr>
      <w:r>
        <w:t xml:space="preserve">The Johannesburg Research Landscape: Opportunity &amp; Imperative</w:t>
      </w:r>
    </w:p>
    <w:p>
      <w:pPr>
        <w:pStyle w:val="FirstParagraph"/>
      </w:pPr>
      <w:r>
        <w:t xml:space="preserve">Johannesburg stands at the epicenter of</w:t>
      </w:r>
      <w:r>
        <w:t xml:space="preserve"> </w:t>
      </w:r>
      <w:r>
        <w:rPr>
          <w:bCs/>
          <w:b/>
        </w:rPr>
        <w:t xml:space="preserve">South Africa Johannesburg</w:t>
      </w:r>
      <w:r>
        <w:t xml:space="preserve">'s academic revolution, housing institutions like Wits University, University of Johannesburg (UJ), and Rand Afrikaans University (RAU). Despite this, South Africa loses 25% of its PhD graduates to emigration annually – a trend directly countered by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. Key challenges include perceived infrastructure limitations and funding gaps. Our strategy transforms these into strengths: Johannesburg offers a dynamic urban ecosystem with world-class facilities (e.g., Wits’ Research Park, UJ’s Innovation Hub), lower operational costs than global peers, and direct access to Africa’s largest market for applied research.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positions Johannesburg not as a compromise location but as the strategic launchpad for continental impact.</w:t>
      </w:r>
    </w:p>
    <w:bookmarkEnd w:id="21"/>
    <w:bookmarkStart w:id="22" w:name="Xb5cc53c35af71c08c4c47d0d532a493fe4ba041"/>
    <w:p>
      <w:pPr>
        <w:pStyle w:val="Heading2"/>
      </w:pPr>
      <w:r>
        <w:t xml:space="preserve">Target Persona: The Ideal Academic Researcher in South Africa Johannesburg</w:t>
      </w:r>
    </w:p>
    <w:p>
      <w:pPr>
        <w:pStyle w:val="FirstParagraph"/>
      </w:pPr>
      <w:r>
        <w:t xml:space="preserve">We target early-to-mid-career researchers (PhD + 3-10 years experience) with expertise in high-priority South African sectors: climate resilience, infectious disease control, sustainable mining, and AI-driven social innovation. This persona values: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Impact Amplification</w:t>
      </w:r>
      <w:r>
        <w:t xml:space="preserve">: Desire to solve Africa-specific challenges (e.g., malaria elimination via genomics research) with immediate community relevance.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Collaborative Ecosystem</w:t>
      </w:r>
      <w:r>
        <w:t xml:space="preserve">: Access to NRF-funded centers of excellence (e.g., DST-NRF Centre of Excellence in Food Security) and industry partners like Sasol or MTN.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Quality of Life</w:t>
      </w:r>
      <w:r>
        <w:t xml:space="preserve">: Johannesburg’s cultural vibrancy, safety improvements, and proximity to nature reserves (e.g., Kruger access) outweigh perceived urban challenges.</w:t>
      </w:r>
    </w:p>
    <w:bookmarkEnd w:id="22"/>
    <w:bookmarkStart w:id="27" w:name="X2277bb19088a1f8ab7a8a66a84cb452e33da4ca"/>
    <w:p>
      <w:pPr>
        <w:pStyle w:val="Heading2"/>
      </w:pPr>
      <w:r>
        <w:t xml:space="preserve">Core Marketing Strategy: Positioning Johannesburg as the Research Capital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employs a 3-pillar approach tailored for the South African context:</w:t>
      </w:r>
    </w:p>
    <w:bookmarkStart w:id="24" w:name="X1f5b4f8788550b6f692293e2092c79fa8261057"/>
    <w:p>
      <w:pPr>
        <w:pStyle w:val="Heading3"/>
      </w:pPr>
      <w:r>
        <w:t xml:space="preserve">Pillar 1: Hyper-Localized Digital Engagement (South Africa Johannesburg Focus)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Geo-Targeted Content</w:t>
      </w:r>
      <w:r>
        <w:t xml:space="preserve">: LinkedIn campaigns focusing on Johannesburg ZIP codes, using SA-specific keywords ("NRF funding," "SA research priorities"). Partner with South African platforms like Research Professional SA for targeted ads.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Influencer Partnerships</w:t>
      </w:r>
      <w:r>
        <w:t xml:space="preserve">: Collaborate with acclaimed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s in Johannesburg (e.g., Prof. Naledi Pandor, Wits) for authentic testimonials on "Why I Stayed in Johannesburg."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Hub</w:t>
      </w:r>
      <w:r>
        <w:t xml:space="preserve">: Launch a dedicated website (</w:t>
      </w:r>
      <w:hyperlink r:id="rId23">
        <w:r>
          <w:rPr>
            <w:rStyle w:val="Hyperlink"/>
          </w:rPr>
          <w:t xml:space="preserve">jhbresearchjobs.co.za</w:t>
        </w:r>
      </w:hyperlink>
      <w:r>
        <w:t xml:space="preserve">) featuring videos of Johannesburg’s research spaces, cost-of-living calculators aligned with SA salaries, and visa support guides for international candidates.</w:t>
      </w:r>
    </w:p>
    <w:bookmarkEnd w:id="24"/>
    <w:bookmarkStart w:id="25" w:name="Xa742daf394933965242955f507eaab925bd71eb"/>
    <w:p>
      <w:pPr>
        <w:pStyle w:val="Heading3"/>
      </w:pPr>
      <w:r>
        <w:t xml:space="preserve">Pillar 2: Strategic Institutional Alliances in South Africa</w:t>
      </w:r>
    </w:p>
    <w:p>
      <w:pPr>
        <w:pStyle w:val="FirstParagraph"/>
      </w:pPr>
      <w:r>
        <w:t xml:space="preserve">Forge partnerships with key South African bodies to amplify reach: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Research Foundation (NRF)</w:t>
      </w:r>
      <w:r>
        <w:t xml:space="preserve">: Co-branded "Johannesburg Research Fellowship" with enhanced stipends, directly addressing funding gaps identified in NRF reports.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South African Academy of Science (SAS) &amp; Universities</w:t>
      </w:r>
      <w:r>
        <w:t xml:space="preserve">: Joint workshops at SAAE conferences showcasing Johannesburg’s research infrastructure and success stories (e.g., UJ’s work on vaccine development).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Coalitions</w:t>
      </w:r>
      <w:r>
        <w:t xml:space="preserve">: Engage with the Council for Scientific and Industrial Research (CSIR) to create industry-research projects in Johannesburg, appealing to researchers seeking applied outcomes.</w:t>
      </w:r>
    </w:p>
    <w:bookmarkEnd w:id="25"/>
    <w:bookmarkStart w:id="26" w:name="X7368b199627d2f8b2419f302b47dd0feead9189"/>
    <w:p>
      <w:pPr>
        <w:pStyle w:val="Heading3"/>
      </w:pPr>
      <w:r>
        <w:t xml:space="preserve">Pillar 3: Relocation &amp; Retention Ecosystem (Addressing SA-Specific Barriers)</w:t>
      </w:r>
    </w:p>
    <w:p>
      <w:pPr>
        <w:pStyle w:val="FirstParagraph"/>
      </w:pPr>
      <w:r>
        <w:t xml:space="preserve">Overcome common migration hurdles through tailored support: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Integrated Relocation Package</w:t>
      </w:r>
      <w:r>
        <w:t xml:space="preserve">: Covers school placements for children (critical in SA), airport transfers, and temporary housing in Johannesburg suburbs like Sandton or Rosebank.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Funding Acceleration</w:t>
      </w:r>
      <w:r>
        <w:t xml:space="preserve">: Fast-track NRF grant applications for new hires via institutional partnerships – a decisive factor given South Africa’s lengthy funding cycles.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Integration</w:t>
      </w:r>
      <w:r>
        <w:t xml:space="preserve">: Partner with Johannesburg-based NGOs (e.g., Wits Social Innovation Centre) to connect researchers with community projects, embedding them in local impact networks.</w:t>
      </w:r>
    </w:p>
    <w:bookmarkEnd w:id="26"/>
    <w:bookmarkEnd w:id="27"/>
    <w:bookmarkStart w:id="28" w:name="X9440de6314ef46117a8ad86be9cc218e38187d3"/>
    <w:p>
      <w:pPr>
        <w:pStyle w:val="Heading2"/>
      </w:pPr>
      <w:r>
        <w:t xml:space="preserve">Implementation Timeline &amp; Metrics: Measuring Success in South Africa Johannesburg</w:t>
      </w:r>
    </w:p>
    <w:p>
      <w:pPr>
        <w:pStyle w:val="FirstParagraph"/>
      </w:pPr>
      <w:r>
        <w:t xml:space="preserve">This 18-month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features clear milestones: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KPIs (Johannesburg Focus)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Foundation Building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Partner MOUs signed with 5+ SA institutions/NRF</w:t>
            </w:r>
            <w:r>
              <w:br/>
            </w:r>
            <w:r>
              <w:t xml:space="preserve">- Website launched with &gt;80% local traffic (Johannesburg IP)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Active Campaign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4-12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- 300+ qualified applications from SA/international candidates</w:t>
            </w:r>
            <w:r>
              <w:br/>
            </w:r>
            <w:r>
              <w:t xml:space="preserve">- 45% applicant retention rate vs. industry average of 28%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Sustained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13-18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- 20+ new researchers hired in Johannesburg</w:t>
            </w:r>
            <w:r>
              <w:br/>
            </w:r>
            <w:r>
              <w:t xml:space="preserve">- 90% satisfaction rate on relocation support (post-hire survey)</w:t>
            </w:r>
          </w:p>
        </w:tc>
      </w:tr>
    </w:tbl>
    <w:bookmarkEnd w:id="28"/>
    <w:bookmarkStart w:id="29" w:name="Xbd0fa66d046c8cb309d91d20cf3b8f8623165a5"/>
    <w:p>
      <w:pPr>
        <w:pStyle w:val="Heading2"/>
      </w:pPr>
      <w:r>
        <w:t xml:space="preserve">Conclusion: Cementing Johannesburg’s Research Leadership in South Africa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transcends traditional recruitment by strategically positioning</w:t>
      </w:r>
      <w:r>
        <w:t xml:space="preserve"> </w:t>
      </w:r>
      <w:r>
        <w:rPr>
          <w:bCs/>
          <w:b/>
        </w:rPr>
        <w:t xml:space="preserve">South Africa Johannesburg</w:t>
      </w:r>
      <w:r>
        <w:t xml:space="preserve"> </w:t>
      </w:r>
      <w:r>
        <w:t xml:space="preserve">as the indispensable nexus for transformative research. By directly addressing the needs of the modern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through locally grounded tactics – from leveraging SA’s NRF ecosystem to showcasing Johannesburg’s urban vitality – we convert talent acquisition into long-term institutional growth. The plan recognizes that in South Africa, success isn’t about competing with Europe or North America; it’s about leading Africa’s academic renaissance from the heart of Johannesburg. With this focused strategy,</w:t>
      </w:r>
      <w:r>
        <w:t xml:space="preserve"> </w:t>
      </w:r>
      <w:r>
        <w:rPr>
          <w:bCs/>
          <w:b/>
        </w:rPr>
        <w:t xml:space="preserve">South Africa Johannesburg</w:t>
      </w:r>
      <w:r>
        <w:t xml:space="preserve"> </w:t>
      </w:r>
      <w:r>
        <w:t xml:space="preserve">won’t just fill vacancies – it will redefine global expectations for research excellence in emerging economies.</w:t>
      </w:r>
    </w:p>
    <w:p>
      <w:pPr>
        <w:pStyle w:val="BodyText"/>
      </w:pPr>
      <w:r>
        <w:rPr>
          <w:iCs/>
          <w:i/>
        </w:rPr>
        <w:t xml:space="preserve">This Marketing Plan is developed exclusively for South African institutions operating within Johannesburg, leveraging local context to attract researchers committed to continent-wide impact. All tactics align with the National Research and Innovation Policy Framework (2019) and SA’s 2030 Science and Technology Vision.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www.jhbresearchjobs.co.z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www.jhbresearchjobs.co.z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Academic Researcher Recruitment in Johannesburg, South Africa</dc:title>
  <dc:creator/>
  <dc:language>en</dc:language>
  <cp:keywords/>
  <dcterms:created xsi:type="dcterms:W3CDTF">2026-07-24T18:53:12Z</dcterms:created>
  <dcterms:modified xsi:type="dcterms:W3CDTF">2026-07-24T18:53:12Z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