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Sudan</w:t>
      </w:r>
      <w:r>
        <w:t xml:space="preserve"> </w:t>
      </w:r>
      <w:r>
        <w:t xml:space="preserve">Khartoum</w:t>
      </w:r>
    </w:p>
    <w:bookmarkStart w:id="32" w:name="Xd8c4b06ef753c88e6adfc6c943aa6ec6b2128b7"/>
    <w:p>
      <w:pPr>
        <w:pStyle w:val="Heading1"/>
      </w:pPr>
      <w:r>
        <w:t xml:space="preserve">Strategic Marketing Plan: Positioning the Academic Researcher in Sudan Khartoum's Educational Ecosystem</w:t>
      </w:r>
    </w:p>
    <w:bookmarkStart w:id="20" w:name="executive-summary"/>
    <w:p>
      <w:pPr>
        <w:pStyle w:val="Heading2"/>
      </w:pPr>
      <w:r>
        <w:t xml:space="preserve">Executive Summary</w:t>
      </w:r>
    </w:p>
    <w:p>
      <w:pPr>
        <w:pStyle w:val="FirstParagraph"/>
      </w:pPr>
      <w:r>
        <w:t xml:space="preserve">This Marketing Plan outlines a targeted strategy to enhance the visibility, impact, and collaborative opportunities of an Academic Researcher operating within Sudan Khartoum. Recognizing the critical role of research in Sudan's socio-economic development and the unique challenges of Khartoum's academic landscape—including infrastructure limitations, funding constraints, and political volatility—the plan positions the Academic Researcher as a catalyst for sustainable knowledge creation. By aligning with Sudan Khartoum’s National Development Plan 2050 and leveraging local institutions, this Marketing Plan ensures strategic relevance while addressing urgent regional needs.</w:t>
      </w:r>
    </w:p>
    <w:bookmarkEnd w:id="20"/>
    <w:bookmarkStart w:id="21" w:name="market-analysis-sudan-khartoum-context"/>
    <w:p>
      <w:pPr>
        <w:pStyle w:val="Heading2"/>
      </w:pPr>
      <w:r>
        <w:t xml:space="preserve">Market Analysis: Sudan Khartoum Context</w:t>
      </w:r>
    </w:p>
    <w:p>
      <w:pPr>
        <w:pStyle w:val="FirstParagraph"/>
      </w:pPr>
      <w:r>
        <w:t xml:space="preserve">Sudan Khartoum remains the epicenter of higher education and research in Sudan, home to institutions like the University of Khartoum, Ahfad University for Women, and the Sudanese National Academy of Sciences. Despite its potential, the academic sector faces systemic barriers: limited research funding (less than 0.5% of GDP), outdated infrastructure, brain drain (over 30% of researchers emigrate annually), and fragmented knowledge dissemination. The National Research Policy (2019) emphasizes "research for development," yet implementation lags. An Academic Researcher operating in Sudan Khartoum must navigate these constraints while capitalizing on emerging opportunities—such as the Sudanese Ministry of Higher Education’s 2023 Digital Transformation Initiative and growing interest in climate-resilient agriculture, health innovation, and conflict resolution.</w:t>
      </w:r>
    </w:p>
    <w:bookmarkEnd w:id="21"/>
    <w:bookmarkStart w:id="22" w:name="target-audience-segmentation"/>
    <w:p>
      <w:pPr>
        <w:pStyle w:val="Heading2"/>
      </w:pPr>
      <w:r>
        <w:t xml:space="preserve">Target Audience Segmentation</w:t>
      </w:r>
    </w:p>
    <w:p>
      <w:pPr>
        <w:pStyle w:val="FirstParagraph"/>
      </w:pPr>
      <w:r>
        <w:t xml:space="preserve">The Marketing Plan prioritizes three key segments within Sudan Khartoum:</w:t>
      </w:r>
    </w:p>
    <w:p>
      <w:pPr>
        <w:numPr>
          <w:ilvl w:val="0"/>
          <w:numId w:val="1001"/>
        </w:numPr>
        <w:pStyle w:val="Compact"/>
      </w:pPr>
      <w:r>
        <w:rPr>
          <w:bCs/>
          <w:b/>
        </w:rPr>
        <w:t xml:space="preserve">Academic Institutions:</w:t>
      </w:r>
      <w:r>
        <w:t xml:space="preserve"> </w:t>
      </w:r>
      <w:r>
        <w:t xml:space="preserve">University departments (e.g., Engineering, Public Health), research centers, and libraries seeking collaborative projects to bolster international accreditation.</w:t>
      </w:r>
    </w:p>
    <w:p>
      <w:pPr>
        <w:numPr>
          <w:ilvl w:val="0"/>
          <w:numId w:val="1001"/>
        </w:numPr>
        <w:pStyle w:val="Compact"/>
      </w:pPr>
      <w:r>
        <w:rPr>
          <w:bCs/>
          <w:b/>
        </w:rPr>
        <w:t xml:space="preserve">Local NGOs &amp; Government Bodies:</w:t>
      </w:r>
      <w:r>
        <w:t xml:space="preserve"> </w:t>
      </w:r>
      <w:r>
        <w:t xml:space="preserve">Organizations like the Sudanese Red Crescent Society and Khartoum State Ministry of Health requiring evidence-based solutions for healthcare access or disaster management.</w:t>
      </w:r>
    </w:p>
    <w:p>
      <w:pPr>
        <w:numPr>
          <w:ilvl w:val="0"/>
          <w:numId w:val="1001"/>
        </w:numPr>
        <w:pStyle w:val="Compact"/>
      </w:pPr>
      <w:r>
        <w:rPr>
          <w:bCs/>
          <w:b/>
        </w:rPr>
        <w:t xml:space="preserve">Emerging Researchers &amp; Students:</w:t>
      </w:r>
      <w:r>
        <w:t xml:space="preserve"> </w:t>
      </w:r>
      <w:r>
        <w:t xml:space="preserve">15,000+ graduate students across Khartoum universities needing mentorship in grant writing, ethical research practices, and publication pathways.</w:t>
      </w:r>
    </w:p>
    <w:bookmarkEnd w:id="22"/>
    <w:bookmarkStart w:id="23" w:name="strategic-objectives-612-months"/>
    <w:p>
      <w:pPr>
        <w:pStyle w:val="Heading2"/>
      </w:pPr>
      <w:r>
        <w:t xml:space="preserve">Strategic Objectives (6–12 Months)</w:t>
      </w:r>
    </w:p>
    <w:p>
      <w:pPr>
        <w:numPr>
          <w:ilvl w:val="0"/>
          <w:numId w:val="1002"/>
        </w:numPr>
        <w:pStyle w:val="Compact"/>
      </w:pPr>
      <w:r>
        <w:rPr>
          <w:bCs/>
          <w:b/>
        </w:rPr>
        <w:t xml:space="preserve">Visibility:</w:t>
      </w:r>
      <w:r>
        <w:t xml:space="preserve"> </w:t>
      </w:r>
      <w:r>
        <w:t xml:space="preserve">Achieve 80% recognition among Khartoum-based academics as a resource for research collaboration by Q4 2025.</w:t>
      </w:r>
    </w:p>
    <w:p>
      <w:pPr>
        <w:numPr>
          <w:ilvl w:val="0"/>
          <w:numId w:val="1002"/>
        </w:numPr>
        <w:pStyle w:val="Compact"/>
      </w:pPr>
      <w:r>
        <w:rPr>
          <w:bCs/>
          <w:b/>
        </w:rPr>
        <w:t xml:space="preserve">Impact:</w:t>
      </w:r>
      <w:r>
        <w:t xml:space="preserve"> </w:t>
      </w:r>
      <w:r>
        <w:t xml:space="preserve">Secure three new institutional partnerships (e.g., University of Khartoum, Sudanese Medical Research Council) to co-host workshops on data-driven policymaking.</w:t>
      </w:r>
    </w:p>
    <w:p>
      <w:pPr>
        <w:numPr>
          <w:ilvl w:val="0"/>
          <w:numId w:val="1002"/>
        </w:numPr>
        <w:pStyle w:val="Compact"/>
      </w:pPr>
      <w:r>
        <w:rPr>
          <w:bCs/>
          <w:b/>
        </w:rPr>
        <w:t xml:space="preserve">Sustainability:</w:t>
      </w:r>
      <w:r>
        <w:t xml:space="preserve"> </w:t>
      </w:r>
      <w:r>
        <w:t xml:space="preserve">Train 100+ students in research methodology via Khartoum-based "Research Skills Clinics," reducing reliance on external consultants.</w:t>
      </w:r>
    </w:p>
    <w:bookmarkEnd w:id="23"/>
    <w:bookmarkStart w:id="27" w:name="Xdd31e135bd77699334cf9454a95fe1844625392"/>
    <w:p>
      <w:pPr>
        <w:pStyle w:val="Heading2"/>
      </w:pPr>
      <w:r>
        <w:t xml:space="preserve">Marketing Strategy: Aligning with Sudan Khartoum’s Needs</w:t>
      </w:r>
    </w:p>
    <w:p>
      <w:pPr>
        <w:pStyle w:val="FirstParagraph"/>
      </w:pPr>
      <w:r>
        <w:t xml:space="preserve">The strategy centers on "localized value delivery" rather than generic promotion. The Academic Researcher will position themselves not as a vendor, but as an embedded partner in Sudan Khartoum’s development journey:</w:t>
      </w:r>
    </w:p>
    <w:bookmarkStart w:id="24" w:name="value-proposition-development"/>
    <w:p>
      <w:pPr>
        <w:pStyle w:val="Heading3"/>
      </w:pPr>
      <w:r>
        <w:t xml:space="preserve">1. Value Proposition Development</w:t>
      </w:r>
    </w:p>
    <w:p>
      <w:pPr>
        <w:pStyle w:val="FirstParagraph"/>
      </w:pPr>
      <w:r>
        <w:t xml:space="preserve">"Transforming Sudan Khartoum’s research potential into actionable solutions." This emphasizes solving local pain points: e.g., "We help your university secure funding for drought-resilient crop studies using Sudanese soil data" or "We train your health workers to collect evidence on maternal care gaps in Khartoum City." All messaging integrates Sudanese context—using Arabic terms like "Wārān" (local knowledge) and referencing Khartoum landmarks (e.g., Nile River climate studies).</w:t>
      </w:r>
    </w:p>
    <w:bookmarkEnd w:id="24"/>
    <w:bookmarkStart w:id="25" w:name="digital-community-engagement-channels"/>
    <w:p>
      <w:pPr>
        <w:pStyle w:val="Heading3"/>
      </w:pPr>
      <w:r>
        <w:t xml:space="preserve">2. Digital &amp; Community Engagement Channels</w:t>
      </w:r>
    </w:p>
    <w:p>
      <w:pPr>
        <w:pStyle w:val="FirstParagraph"/>
      </w:pPr>
      <w:r>
        <w:t xml:space="preserve">Leveraging low-bandwidth realities in Sudan Khartoum:</w:t>
      </w:r>
    </w:p>
    <w:p>
      <w:pPr>
        <w:numPr>
          <w:ilvl w:val="0"/>
          <w:numId w:val="1003"/>
        </w:numPr>
        <w:pStyle w:val="Compact"/>
      </w:pPr>
      <w:r>
        <w:rPr>
          <w:bCs/>
          <w:b/>
        </w:rPr>
        <w:t xml:space="preserve">WhatsApp Business:</w:t>
      </w:r>
      <w:r>
        <w:t xml:space="preserve"> </w:t>
      </w:r>
      <w:r>
        <w:t xml:space="preserve">Create a dedicated "Sudan Research Hub" group for real-time collaboration (65% of academics use WhatsApp daily). Share weekly case studies like "How Khartoum’s 2023 Flood Data Improved Emergency Response."</w:t>
      </w:r>
    </w:p>
    <w:p>
      <w:pPr>
        <w:numPr>
          <w:ilvl w:val="0"/>
          <w:numId w:val="1003"/>
        </w:numPr>
        <w:pStyle w:val="Compact"/>
      </w:pPr>
      <w:r>
        <w:rPr>
          <w:bCs/>
          <w:b/>
        </w:rPr>
        <w:t xml:space="preserve">Local Radio &amp; Community Centers:</w:t>
      </w:r>
      <w:r>
        <w:t xml:space="preserve"> </w:t>
      </w:r>
      <w:r>
        <w:t xml:space="preserve">Partner with Radio Omdurman to air 10-minute segments on "Research in Your Neighborhood," featuring Sudanese researchers solving urban challenges.</w:t>
      </w:r>
    </w:p>
    <w:p>
      <w:pPr>
        <w:numPr>
          <w:ilvl w:val="0"/>
          <w:numId w:val="1003"/>
        </w:numPr>
        <w:pStyle w:val="Compact"/>
      </w:pPr>
      <w:r>
        <w:rPr>
          <w:bCs/>
          <w:b/>
        </w:rPr>
        <w:t xml:space="preserve">Campus Ambassador Program:</w:t>
      </w:r>
      <w:r>
        <w:t xml:space="preserve"> </w:t>
      </w:r>
      <w:r>
        <w:t xml:space="preserve">Recruit student "Research Champions" at University of Khartoum and Al Neelain University to host pop-up workshops in dorms and cafes (e.g., "Open Access Journals: Why Your Thesis Deserves Global Reach").</w:t>
      </w:r>
    </w:p>
    <w:bookmarkEnd w:id="25"/>
    <w:bookmarkStart w:id="26" w:name="strategic-partnerships"/>
    <w:p>
      <w:pPr>
        <w:pStyle w:val="Heading3"/>
      </w:pPr>
      <w:r>
        <w:t xml:space="preserve">3. Strategic Partnerships</w:t>
      </w:r>
    </w:p>
    <w:p>
      <w:pPr>
        <w:pStyle w:val="FirstParagraph"/>
      </w:pPr>
      <w:r>
        <w:t xml:space="preserve">Forming alliances with Sudan Khartoum’s key institutions to co-host events:</w:t>
      </w:r>
    </w:p>
    <w:p>
      <w:pPr>
        <w:numPr>
          <w:ilvl w:val="0"/>
          <w:numId w:val="1004"/>
        </w:numPr>
        <w:pStyle w:val="Compact"/>
      </w:pPr>
      <w:r>
        <w:rPr>
          <w:bCs/>
          <w:b/>
        </w:rPr>
        <w:t xml:space="preserve">University of Khartoum Research Directorate:</w:t>
      </w:r>
      <w:r>
        <w:t xml:space="preserve"> </w:t>
      </w:r>
      <w:r>
        <w:t xml:space="preserve">Co-develop a "Khartoum Innovation Lab" for student-led projects on urban migration.</w:t>
      </w:r>
    </w:p>
    <w:p>
      <w:pPr>
        <w:numPr>
          <w:ilvl w:val="0"/>
          <w:numId w:val="1004"/>
        </w:numPr>
        <w:pStyle w:val="Compact"/>
      </w:pPr>
      <w:r>
        <w:rPr>
          <w:bCs/>
          <w:b/>
        </w:rPr>
        <w:t xml:space="preserve">Sudanese National Library:</w:t>
      </w:r>
      <w:r>
        <w:t xml:space="preserve"> </w:t>
      </w:r>
      <w:r>
        <w:t xml:space="preserve">Digitize historical climate data from Sudan Khartoum archives, making it accessible via open-access repositories.</w:t>
      </w:r>
    </w:p>
    <w:p>
      <w:pPr>
        <w:numPr>
          <w:ilvl w:val="0"/>
          <w:numId w:val="1004"/>
        </w:numPr>
        <w:pStyle w:val="Compact"/>
      </w:pPr>
      <w:r>
        <w:rPr>
          <w:bCs/>
          <w:b/>
        </w:rPr>
        <w:t xml:space="preserve">Private Sector (e.g., Sudafood):</w:t>
      </w:r>
      <w:r>
        <w:t xml:space="preserve"> </w:t>
      </w:r>
      <w:r>
        <w:t xml:space="preserve">Sponsor research on agricultural value chains in Khartoum’s peri-urban zones.</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Action</w:t>
      </w:r>
    </w:p>
    <w:p>
      <w:pPr>
        <w:pStyle w:val="BodyText"/>
      </w:pPr>
      <w:r>
        <w:t xml:space="preserve">Key Metric for Sudan Khartoum Impact</w:t>
      </w:r>
    </w:p>
    <w:p>
      <w:pPr>
        <w:pStyle w:val="BodyText"/>
      </w:pPr>
      <w:r>
        <w:t xml:space="preserve">Q1 2024</w:t>
      </w:r>
    </w:p>
    <w:p>
      <w:pPr>
        <w:pStyle w:val="BodyText"/>
      </w:pPr>
      <w:r>
        <w:t xml:space="preserve">Leverage University of Khartoum’s existing network for pilot workshops on grant writing.</w:t>
      </w:r>
    </w:p>
    <w:p>
      <w:pPr>
        <w:pStyle w:val="BodyText"/>
      </w:pPr>
      <w:r>
        <w:t xml:space="preserve">50+ students trained; 5 draft proposals submitted to Sudanese Research Council.</w:t>
      </w:r>
    </w:p>
    <w:p>
      <w:pPr>
        <w:pStyle w:val="BodyText"/>
      </w:pPr>
      <w:r>
        <w:t xml:space="preserve">Q3 2024</w:t>
      </w:r>
    </w:p>
    <w:p>
      <w:pPr>
        <w:pStyle w:val="BodyText"/>
      </w:pPr>
      <w:r>
        <w:t xml:space="preserve">20+ NGOs/institutions present; 15 new partnership leads generated.</w:t>
      </w:r>
    </w:p>
    <w:p>
      <w:pPr>
        <w:pStyle w:val="BodyText"/>
      </w:pPr>
      <w:r>
        <w:t xml:space="preserve">Q1 2025</w:t>
      </w:r>
    </w:p>
    <w:p>
      <w:pPr>
        <w:pStyle w:val="BodyText"/>
      </w:pPr>
      <w:r>
        <w:t xml:space="preserve">30% increase in female-led research applications at partner institutions.</w:t>
      </w:r>
    </w:p>
    <w:bookmarkEnd w:id="28"/>
    <w:bookmarkStart w:id="29" w:name="X67fa9d694653a3468877d963a652f8d11027372"/>
    <w:p>
      <w:pPr>
        <w:pStyle w:val="Heading2"/>
      </w:pPr>
      <w:r>
        <w:t xml:space="preserve">Budget Considerations (Sudan Khartoum-Focused)</w:t>
      </w:r>
    </w:p>
    <w:p>
      <w:pPr>
        <w:pStyle w:val="FirstParagraph"/>
      </w:pPr>
      <w:r>
        <w:t xml:space="preserve">Total Budget: $18,500 (allocated for local needs):</w:t>
      </w:r>
    </w:p>
    <w:p>
      <w:pPr>
        <w:numPr>
          <w:ilvl w:val="0"/>
          <w:numId w:val="1005"/>
        </w:numPr>
        <w:pStyle w:val="Compact"/>
      </w:pPr>
      <w:r>
        <w:rPr>
          <w:bCs/>
          <w:b/>
        </w:rPr>
        <w:t xml:space="preserve">Community Events (45%):</w:t>
      </w:r>
      <w:r>
        <w:t xml:space="preserve"> </w:t>
      </w:r>
      <w:r>
        <w:t xml:space="preserve">Venue hire at community centers in Khartoum North ($3,500).</w:t>
      </w:r>
    </w:p>
    <w:p>
      <w:pPr>
        <w:numPr>
          <w:ilvl w:val="0"/>
          <w:numId w:val="1005"/>
        </w:numPr>
        <w:pStyle w:val="Compact"/>
      </w:pPr>
      <w:r>
        <w:rPr>
          <w:bCs/>
          <w:b/>
        </w:rPr>
        <w:t xml:space="preserve">Digital Tools (30%):</w:t>
      </w:r>
      <w:r>
        <w:t xml:space="preserve"> </w:t>
      </w:r>
      <w:r>
        <w:t xml:space="preserve">WhatsApp Business API, low-cost mobile data bundles for workshops ($5,500).</w:t>
      </w:r>
    </w:p>
    <w:p>
      <w:pPr>
        <w:numPr>
          <w:ilvl w:val="0"/>
          <w:numId w:val="1005"/>
        </w:numPr>
        <w:pStyle w:val="Compact"/>
      </w:pPr>
      <w:r>
        <w:rPr>
          <w:bCs/>
          <w:b/>
        </w:rPr>
        <w:t xml:space="preserve">Partnership Incentives (25%):</w:t>
      </w:r>
      <w:r>
        <w:t xml:space="preserve"> </w:t>
      </w:r>
      <w:r>
        <w:t xml:space="preserve">Co-branded workshop materials printed locally in Khartoum ($4,750); no international shipping costs.</w:t>
      </w:r>
    </w:p>
    <w:p>
      <w:pPr>
        <w:pStyle w:val="FirstParagraph"/>
      </w:pPr>
      <w:r>
        <w:t xml:space="preserve">*All budgets prioritize Sudan Khartoum vendors and local labor to maximize community impact and avoid foreign currency dependencies.</w:t>
      </w:r>
    </w:p>
    <w:bookmarkEnd w:id="29"/>
    <w:bookmarkStart w:id="30" w:name="X2a2c1174fd7464ddcf145836fcbc409a054a2ef"/>
    <w:p>
      <w:pPr>
        <w:pStyle w:val="Heading2"/>
      </w:pPr>
      <w:r>
        <w:t xml:space="preserve">Measuring Success: KPIs Aligned with Sudan Khartoum</w:t>
      </w:r>
    </w:p>
    <w:p>
      <w:pPr>
        <w:numPr>
          <w:ilvl w:val="0"/>
          <w:numId w:val="1006"/>
        </w:numPr>
        <w:pStyle w:val="Compact"/>
      </w:pPr>
      <w:r>
        <w:rPr>
          <w:bCs/>
          <w:b/>
        </w:rPr>
        <w:t xml:space="preserve">Engagement Rate:</w:t>
      </w:r>
      <w:r>
        <w:t xml:space="preserve"> </w:t>
      </w:r>
      <w:r>
        <w:t xml:space="preserve">Track WhatsApp group interactions (target: 70% active members).</w:t>
      </w:r>
    </w:p>
    <w:p>
      <w:pPr>
        <w:numPr>
          <w:ilvl w:val="0"/>
          <w:numId w:val="1006"/>
        </w:numPr>
        <w:pStyle w:val="Compact"/>
      </w:pPr>
      <w:r>
        <w:rPr>
          <w:bCs/>
          <w:b/>
        </w:rPr>
        <w:t xml:space="preserve">Institutional Adoption:</w:t>
      </w:r>
      <w:r>
        <w:t xml:space="preserve"> </w:t>
      </w:r>
      <w:r>
        <w:t xml:space="preserve">Number of Khartoum universities integrating the Academic Researcher’s methodology into curricula.</w:t>
      </w:r>
    </w:p>
    <w:p>
      <w:pPr>
        <w:numPr>
          <w:ilvl w:val="0"/>
          <w:numId w:val="1006"/>
        </w:numPr>
        <w:pStyle w:val="Compact"/>
      </w:pPr>
      <w:r>
        <w:rPr>
          <w:bCs/>
          <w:b/>
        </w:rPr>
        <w:t xml:space="preserve">Social Impact:</w:t>
      </w:r>
      <w:r>
        <w:t xml:space="preserve"> </w:t>
      </w:r>
      <w:r>
        <w:t xml:space="preserve">Reduction in time-to-publication for Sudanese researchers (measured via Sudanese Journal of Medical Sciences data).</w:t>
      </w:r>
    </w:p>
    <w:bookmarkEnd w:id="30"/>
    <w:bookmarkStart w:id="31" w:name="conclusion"/>
    <w:p>
      <w:pPr>
        <w:pStyle w:val="Heading2"/>
      </w:pPr>
      <w:r>
        <w:t xml:space="preserve">Conclusion</w:t>
      </w:r>
    </w:p>
    <w:p>
      <w:pPr>
        <w:pStyle w:val="FirstParagraph"/>
      </w:pPr>
      <w:r>
        <w:t xml:space="preserve">This Marketing Plan transforms the Academic Researcher from a passive contributor into an indispensable asset within Sudan Khartoum’s academic fabric. By anchoring every initiative in Khartoum’s unique context—its challenges, cultural nuances, and development priorities—the plan ensures authenticity and measurable impact. The Academic Researcher will not merely promote their work but actively strengthen Sudan Khartoum’s capacity to generate knowledge that addresses its most urgent needs: from flood resilience along the Nile to healthcare access in crowded urban neighborhoods. In a region where research often remains theoretical, this Marketing Plan builds the bridge between academia and actionable solutions for Sudan Khartoum.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Sudan Khartoum</dc:title>
  <dc:creator/>
  <dc:language>en</dc:language>
  <cp:keywords/>
  <dcterms:created xsi:type="dcterms:W3CDTF">2026-07-24T06:04:07Z</dcterms:created>
  <dcterms:modified xsi:type="dcterms:W3CDTF">2026-07-24T06:04:07Z</dcterms:modified>
</cp:coreProperties>
</file>

<file path=docProps/custom.xml><?xml version="1.0" encoding="utf-8"?>
<Properties xmlns="http://schemas.openxmlformats.org/officeDocument/2006/custom-properties" xmlns:vt="http://schemas.openxmlformats.org/officeDocument/2006/docPropsVTypes"/>
</file>