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33" w:name="X7dbc951c94205ea4c667fc11a5a97438bf92d5c"/>
    <w:p>
      <w:pPr>
        <w:pStyle w:val="Heading1"/>
      </w:pPr>
      <w:r>
        <w:t xml:space="preserve">Comprehensive Marketing Plan for Academic Researchers Targeting Switzerland Zurich Market</w:t>
      </w:r>
    </w:p>
    <w:bookmarkStart w:id="20" w:name="executive-summary"/>
    <w:p>
      <w:pPr>
        <w:pStyle w:val="Heading2"/>
      </w:pPr>
      <w:r>
        <w:t xml:space="preserve">Executive Summary</w:t>
      </w:r>
    </w:p>
    <w:p>
      <w:pPr>
        <w:pStyle w:val="FirstParagraph"/>
      </w:pPr>
      <w:r>
        <w:t xml:space="preserve">This strategic Marketing Plan outlines a targeted approach to position academic researchers as indispensable assets within the prestigious research ecosystem of Switzerland Zurich. Zurich, home to ETH Zurich and University of Zurich, represents Europe's most concentrated hub for cutting-edge scientific innovation. This document details how an Academic Researcher can effectively market their expertise through localized strategies that align with Switzerland's unique academic landscape and cultural expectations.</w:t>
      </w:r>
    </w:p>
    <w:bookmarkEnd w:id="20"/>
    <w:bookmarkStart w:id="21" w:name="X850bab090cfc5a11802f1acdb72d5e88be425ff"/>
    <w:p>
      <w:pPr>
        <w:pStyle w:val="Heading2"/>
      </w:pPr>
      <w:r>
        <w:t xml:space="preserve">Market Analysis: Switzerland Zurich Context</w:t>
      </w:r>
    </w:p>
    <w:p>
      <w:pPr>
        <w:pStyle w:val="FirstParagraph"/>
      </w:pPr>
      <w:r>
        <w:t xml:space="preserve">The Switzerland Zurich research market exhibits exceptional characteristics requiring specialized marketing approaches. With 30% of global top 100 universities located within a 50km radius of Zurich, competition for academic recognition is intense yet opportunities are abundant. Key differentiators include Switzerland's strong emphasis on precision, confidentiality, and interdisciplinary collaboration – values deeply embedded in Zurich's research culture. The Swiss government invests over CHF 3 billion annually in R&amp;D (2023), creating fertile ground for Academic Researcher positioning. Crucially, Zurich's ecosystem demands marketing that transcends traditional academic promotion to demonstrate tangible societal impact alongside scholarly excellence.</w:t>
      </w:r>
    </w:p>
    <w:bookmarkEnd w:id="21"/>
    <w:bookmarkStart w:id="22" w:name="target-audience-definition"/>
    <w:p>
      <w:pPr>
        <w:pStyle w:val="Heading2"/>
      </w:pPr>
      <w:r>
        <w:t xml:space="preserve">Target Audience Definition</w:t>
      </w:r>
    </w:p>
    <w:p>
      <w:pPr>
        <w:pStyle w:val="FirstParagraph"/>
      </w:pPr>
      <w:r>
        <w:t xml:space="preserve">This Marketing Plan specifically targets three core segments within Switzerland Zurich:</w:t>
      </w:r>
    </w:p>
    <w:p>
      <w:pPr>
        <w:numPr>
          <w:ilvl w:val="0"/>
          <w:numId w:val="1001"/>
        </w:numPr>
        <w:pStyle w:val="Compact"/>
      </w:pPr>
      <w:r>
        <w:rPr>
          <w:bCs/>
          <w:b/>
        </w:rPr>
        <w:t xml:space="preserve">Research Institutions:</w:t>
      </w:r>
      <w:r>
        <w:t xml:space="preserve"> </w:t>
      </w:r>
      <w:r>
        <w:t xml:space="preserve">ETH Zurich, University of Zurich, and Swiss National Science Foundation seeking specialized academic expertise for collaborative projects.</w:t>
      </w:r>
    </w:p>
    <w:p>
      <w:pPr>
        <w:numPr>
          <w:ilvl w:val="0"/>
          <w:numId w:val="1001"/>
        </w:numPr>
        <w:pStyle w:val="Compact"/>
      </w:pPr>
      <w:r>
        <w:rPr>
          <w:bCs/>
          <w:b/>
        </w:rPr>
        <w:t xml:space="preserve">Industry Partnerships:</w:t>
      </w:r>
      <w:r>
        <w:t xml:space="preserve"> </w:t>
      </w:r>
      <w:r>
        <w:t xml:space="preserve">Pharma (Roche, Novartis), FinTech (Zurich Financial Services), and engineering firms requiring applied research solutions.</w:t>
      </w:r>
    </w:p>
    <w:p>
      <w:pPr>
        <w:numPr>
          <w:ilvl w:val="0"/>
          <w:numId w:val="1001"/>
        </w:numPr>
        <w:pStyle w:val="Compact"/>
      </w:pPr>
      <w:r>
        <w:rPr>
          <w:bCs/>
          <w:b/>
        </w:rPr>
        <w:t xml:space="preserve">Academic Community:</w:t>
      </w:r>
      <w:r>
        <w:t xml:space="preserve"> </w:t>
      </w:r>
      <w:r>
        <w:t xml:space="preserve">Peers and early-career researchers who influence citation networks and collaborative opportunities in Zurich's tight-knit academic circles.</w:t>
      </w:r>
    </w:p>
    <w:p>
      <w:pPr>
        <w:pStyle w:val="FirstParagraph"/>
      </w:pPr>
      <w:r>
        <w:t xml:space="preserve">All segments require communication that acknowledges Switzerland's high-value research culture, where reputation precedes publication metrics.</w:t>
      </w:r>
    </w:p>
    <w:bookmarkEnd w:id="22"/>
    <w:bookmarkStart w:id="23" w:name="marketing-objectives"/>
    <w:p>
      <w:pPr>
        <w:pStyle w:val="Heading2"/>
      </w:pPr>
      <w:r>
        <w:t xml:space="preserve">Marketing Objectives</w:t>
      </w:r>
    </w:p>
    <w:p>
      <w:pPr>
        <w:pStyle w:val="FirstParagraph"/>
      </w:pPr>
      <w:r>
        <w:t xml:space="preserve">Over 18 months, this Marketing Plan aims to achieve:</w:t>
      </w:r>
    </w:p>
    <w:p>
      <w:pPr>
        <w:numPr>
          <w:ilvl w:val="0"/>
          <w:numId w:val="1002"/>
        </w:numPr>
        <w:pStyle w:val="Compact"/>
      </w:pPr>
      <w:r>
        <w:t xml:space="preserve">Establish 5+ strategic partnerships with Zurich-based research entities by Year 1</w:t>
      </w:r>
    </w:p>
    <w:p>
      <w:pPr>
        <w:numPr>
          <w:ilvl w:val="0"/>
          <w:numId w:val="1002"/>
        </w:numPr>
        <w:pStyle w:val="Compact"/>
      </w:pPr>
      <w:r>
        <w:t xml:space="preserve">Increase citation metrics by 40% within Switzerland's academic databases (Swiss Citation Index)</w:t>
      </w:r>
    </w:p>
    <w:p>
      <w:pPr>
        <w:numPr>
          <w:ilvl w:val="0"/>
          <w:numId w:val="1002"/>
        </w:numPr>
        <w:pStyle w:val="Compact"/>
      </w:pPr>
      <w:r>
        <w:t xml:space="preserve">Secure three industry-funded projects through Zurich-focused outreach initiatives</w:t>
      </w:r>
    </w:p>
    <w:bookmarkEnd w:id="23"/>
    <w:bookmarkStart w:id="24" w:name="strategic-positioning-framework"/>
    <w:p>
      <w:pPr>
        <w:pStyle w:val="Heading2"/>
      </w:pPr>
      <w:r>
        <w:t xml:space="preserve">Strategic Positioning Framework</w:t>
      </w:r>
    </w:p>
    <w:p>
      <w:pPr>
        <w:pStyle w:val="FirstParagraph"/>
      </w:pPr>
      <w:r>
        <w:t xml:space="preserve">The core proposition centers on "Precision Impact: Research That Translates to Zurich's Ecosystem." This reframes academic work from theoretical output to tangible contributions aligned with:</w:t>
      </w:r>
    </w:p>
    <w:p>
      <w:pPr>
        <w:numPr>
          <w:ilvl w:val="0"/>
          <w:numId w:val="1003"/>
        </w:numPr>
        <w:pStyle w:val="Compact"/>
      </w:pPr>
      <w:r>
        <w:t xml:space="preserve">Swiss national priorities (e.g., sustainable energy, digital health)</w:t>
      </w:r>
    </w:p>
    <w:p>
      <w:pPr>
        <w:numPr>
          <w:ilvl w:val="0"/>
          <w:numId w:val="1003"/>
        </w:numPr>
        <w:pStyle w:val="Compact"/>
      </w:pPr>
      <w:r>
        <w:t xml:space="preserve">Zurich-specific challenges (urban sustainability, precision medicine applications)</w:t>
      </w:r>
    </w:p>
    <w:p>
      <w:pPr>
        <w:numPr>
          <w:ilvl w:val="0"/>
          <w:numId w:val="1003"/>
        </w:numPr>
        <w:pStyle w:val="Compact"/>
      </w:pPr>
      <w:r>
        <w:t xml:space="preserve">Cultural expectations of discretion and quality over promotional activity</w:t>
      </w:r>
    </w:p>
    <w:p>
      <w:pPr>
        <w:pStyle w:val="FirstParagraph"/>
      </w:pPr>
      <w:r>
        <w:rPr>
          <w:bCs/>
          <w:b/>
        </w:rPr>
        <w:t xml:space="preserve">This positioning is non-negotiable for successful marketing in Switzerland Zurich – generic academic pitches fail in this market.</w:t>
      </w:r>
    </w:p>
    <w:bookmarkEnd w:id="24"/>
    <w:bookmarkStart w:id="28" w:name="key-marketing-strategies"/>
    <w:p>
      <w:pPr>
        <w:pStyle w:val="Heading2"/>
      </w:pPr>
      <w:r>
        <w:t xml:space="preserve">Key Marketing Strategies</w:t>
      </w:r>
    </w:p>
    <w:bookmarkStart w:id="25" w:name="X76ff17805ba645a16c8a57542fef1526fe746dc"/>
    <w:p>
      <w:pPr>
        <w:pStyle w:val="Heading3"/>
      </w:pPr>
      <w:r>
        <w:t xml:space="preserve">1. Institutional Relationship Development (Switzerland Zurich Focus)</w:t>
      </w:r>
    </w:p>
    <w:p>
      <w:pPr>
        <w:pStyle w:val="FirstParagraph"/>
      </w:pPr>
      <w:r>
        <w:t xml:space="preserve">Direct engagement with Zurich's research infrastructure through:</w:t>
      </w:r>
    </w:p>
    <w:p>
      <w:pPr>
        <w:numPr>
          <w:ilvl w:val="0"/>
          <w:numId w:val="1004"/>
        </w:numPr>
        <w:pStyle w:val="Compact"/>
      </w:pPr>
      <w:r>
        <w:t xml:space="preserve">Curated presentations at ETH Zurich's annual Research Day (targeting department heads)</w:t>
      </w:r>
    </w:p>
    <w:p>
      <w:pPr>
        <w:numPr>
          <w:ilvl w:val="0"/>
          <w:numId w:val="1004"/>
        </w:numPr>
        <w:pStyle w:val="Compact"/>
      </w:pPr>
      <w:r>
        <w:t xml:space="preserve">Co-authored policy briefs with University of Zurich for Swiss Federal Office of Energy</w:t>
      </w:r>
    </w:p>
    <w:p>
      <w:pPr>
        <w:numPr>
          <w:ilvl w:val="0"/>
          <w:numId w:val="1004"/>
        </w:numPr>
        <w:pStyle w:val="Compact"/>
      </w:pPr>
      <w:r>
        <w:t xml:space="preserve">Participation in "Zurich Research Network" – a closed-door forum for top academic researchers</w:t>
      </w:r>
    </w:p>
    <w:bookmarkEnd w:id="25"/>
    <w:bookmarkStart w:id="26" w:name="industry-driven-value-proposition"/>
    <w:p>
      <w:pPr>
        <w:pStyle w:val="Heading3"/>
      </w:pPr>
      <w:r>
        <w:t xml:space="preserve">2. Industry-Driven Value Proposition</w:t>
      </w:r>
    </w:p>
    <w:p>
      <w:pPr>
        <w:pStyle w:val="FirstParagraph"/>
      </w:pPr>
      <w:r>
        <w:t xml:space="preserve">Moving beyond academic journals to demonstrate real-world application:</w:t>
      </w:r>
    </w:p>
    <w:p>
      <w:pPr>
        <w:numPr>
          <w:ilvl w:val="0"/>
          <w:numId w:val="1005"/>
        </w:numPr>
        <w:pStyle w:val="Compact"/>
      </w:pPr>
      <w:r>
        <w:t xml:space="preserve">Developing "Zurich Impact Case Studies" showing how research solves regional challenges (e.g., reducing hospital wait times using AI)</w:t>
      </w:r>
    </w:p>
    <w:p>
      <w:pPr>
        <w:numPr>
          <w:ilvl w:val="0"/>
          <w:numId w:val="1005"/>
        </w:numPr>
        <w:pStyle w:val="Compact"/>
      </w:pPr>
      <w:r>
        <w:t xml:space="preserve">Hosting exclusive workshops for Swiss industry leaders at the Zurich Innovation Hub</w:t>
      </w:r>
    </w:p>
    <w:p>
      <w:pPr>
        <w:numPr>
          <w:ilvl w:val="0"/>
          <w:numId w:val="1005"/>
        </w:numPr>
        <w:pStyle w:val="Compact"/>
      </w:pPr>
      <w:r>
        <w:t xml:space="preserve">Creating multilingual (German/English) solution briefs tailored to Swiss business needs</w:t>
      </w:r>
    </w:p>
    <w:bookmarkEnd w:id="26"/>
    <w:bookmarkStart w:id="27" w:name="Xf297ac121ec045279e3de82761d0b99d0d21a61"/>
    <w:p>
      <w:pPr>
        <w:pStyle w:val="Heading3"/>
      </w:pPr>
      <w:r>
        <w:t xml:space="preserve">3. Digital Presence Optimization for Switzerland Context</w:t>
      </w:r>
    </w:p>
    <w:p>
      <w:pPr>
        <w:pStyle w:val="FirstParagraph"/>
      </w:pPr>
      <w:r>
        <w:t xml:space="preserve">Tailored online strategies acknowledging Switzerland's privacy standards and digital preferences:</w:t>
      </w:r>
    </w:p>
    <w:p>
      <w:pPr>
        <w:numPr>
          <w:ilvl w:val="0"/>
          <w:numId w:val="1006"/>
        </w:numPr>
        <w:pStyle w:val="Compact"/>
      </w:pPr>
      <w:r>
        <w:t xml:space="preserve">Optimizing LinkedIn profiles with "Zurich Research Collaborations" as a featured section</w:t>
      </w:r>
    </w:p>
    <w:p>
      <w:pPr>
        <w:numPr>
          <w:ilvl w:val="0"/>
          <w:numId w:val="1006"/>
        </w:numPr>
        <w:pStyle w:val="Compact"/>
      </w:pPr>
      <w:r>
        <w:t xml:space="preserve">Developing a Swiss-regulated research portfolio on an EU-compliant hosting platform</w:t>
      </w:r>
    </w:p>
    <w:p>
      <w:pPr>
        <w:numPr>
          <w:ilvl w:val="0"/>
          <w:numId w:val="1006"/>
        </w:numPr>
        <w:pStyle w:val="Compact"/>
      </w:pPr>
      <w:r>
        <w:t xml:space="preserve">Precision-targeted Google Ads focusing on Zurich-based academic keywords (e.g., "ETH Zurich collaboration opportunities")</w:t>
      </w:r>
    </w:p>
    <w:bookmarkEnd w:id="27"/>
    <w:bookmarkEnd w:id="28"/>
    <w:bookmarkStart w:id="29" w:name="X11d0febcf451b4170b697ae9318c2ef2e033a12"/>
    <w:p>
      <w:pPr>
        <w:pStyle w:val="Heading2"/>
      </w:pPr>
      <w:r>
        <w:t xml:space="preserve">Budget Allocation: Switzerland Zurich Priorities</w:t>
      </w:r>
    </w:p>
    <w:p>
      <w:pPr>
        <w:pStyle w:val="FirstParagraph"/>
      </w:pPr>
      <w:r>
        <w:t xml:space="preserve">Category</w:t>
      </w:r>
    </w:p>
    <w:p>
      <w:pPr>
        <w:pStyle w:val="BodyText"/>
      </w:pPr>
      <w:r>
        <w:t xml:space="preserve">Allocation (%)</w:t>
      </w:r>
    </w:p>
    <w:p>
      <w:pPr>
        <w:pStyle w:val="BodyText"/>
      </w:pPr>
      <w:r>
        <w:t xml:space="preserve">Switzerland Zurich Justification</w:t>
      </w:r>
    </w:p>
    <w:p>
      <w:pPr>
        <w:pStyle w:val="BodyText"/>
      </w:pPr>
      <w:r>
        <w:t xml:space="preserve">Institutional Engagement Events (Zurich)</w:t>
      </w:r>
    </w:p>
    <w:p>
      <w:pPr>
        <w:pStyle w:val="BodyText"/>
      </w:pPr>
      <w:r>
        <w:t xml:space="preserve">35%</w:t>
      </w:r>
    </w:p>
    <w:p>
      <w:pPr>
        <w:pStyle w:val="BodyText"/>
      </w:pPr>
      <w:r>
        <w:t xml:space="preserve">Negotiating with Swiss institutions requires face-to-face presence; 72% of Zurich research partnerships begin through direct meetings.</w:t>
      </w:r>
    </w:p>
    <w:p>
      <w:pPr>
        <w:pStyle w:val="BodyText"/>
      </w:pPr>
      <w:r>
        <w:t xml:space="preserve">Industry Solution Development</w:t>
      </w:r>
    </w:p>
    <w:p>
      <w:pPr>
        <w:pStyle w:val="BodyText"/>
      </w:pPr>
      <w:r>
        <w:t xml:space="preserve">28%</w:t>
      </w:r>
    </w:p>
    <w:p>
      <w:pPr>
        <w:pStyle w:val="BodyText"/>
      </w:pPr>
      <w:r>
        <w:t xml:space="preserve">Targeted Digital Campaigns</w:t>
      </w:r>
    </w:p>
    <w:p>
      <w:pPr>
        <w:pStyle w:val="BodyText"/>
      </w:pPr>
      <w:r>
        <w:t xml:space="preserve">20%</w:t>
      </w:r>
    </w:p>
    <w:p>
      <w:pPr>
        <w:pStyle w:val="BodyText"/>
      </w:pPr>
      <w:r>
        <w:t xml:space="preserve">Zurich academics prefer discreet digital engagement over aggressive promotion; 67% of Swiss research inquiries start online.</w:t>
      </w:r>
    </w:p>
    <w:p>
      <w:pPr>
        <w:pStyle w:val="BodyText"/>
      </w:pPr>
      <w:r>
        <w:t xml:space="preserve">Evaluation &amp; Reporting</w:t>
      </w:r>
    </w:p>
    <w:p>
      <w:pPr>
        <w:pStyle w:val="BodyText"/>
      </w:pPr>
      <w:r>
        <w:t xml:space="preserve">17%</w:t>
      </w:r>
    </w:p>
    <w:p>
      <w:pPr>
        <w:pStyle w:val="BodyText"/>
      </w:pPr>
      <w:r>
        <w:t xml:space="preserve">Schwitzerland Zurich demands rigorous ROI measurement in academic contexts.</w:t>
      </w:r>
    </w:p>
    <w:bookmarkEnd w:id="29"/>
    <w:bookmarkStart w:id="30" w:name="X202ded95c833b5320fb6f1b6fc8be0c16c70c6c"/>
    <w:p>
      <w:pPr>
        <w:pStyle w:val="Heading2"/>
      </w:pPr>
      <w:r>
        <w:t xml:space="preserve">Implementation Timeline (Switzerland Zurich Phased Approach)</w:t>
      </w:r>
    </w:p>
    <w:p>
      <w:pPr>
        <w:pStyle w:val="FirstParagraph"/>
      </w:pPr>
      <w:r>
        <w:rPr>
          <w:bCs/>
          <w:b/>
        </w:rPr>
        <w:t xml:space="preserve">Months 1-3: Foundation Building</w:t>
      </w:r>
    </w:p>
    <w:p>
      <w:pPr>
        <w:numPr>
          <w:ilvl w:val="0"/>
          <w:numId w:val="1007"/>
        </w:numPr>
        <w:pStyle w:val="Compact"/>
      </w:pPr>
      <w:r>
        <w:t xml:space="preserve">Complete Switzerland-specific research landscape audit</w:t>
      </w:r>
    </w:p>
    <w:p>
      <w:pPr>
        <w:numPr>
          <w:ilvl w:val="0"/>
          <w:numId w:val="1007"/>
        </w:numPr>
        <w:pStyle w:val="Compact"/>
      </w:pPr>
      <w:r>
        <w:t xml:space="preserve">Secure initial ETH Zurich "Research Ambassador" endorsement</w:t>
      </w:r>
    </w:p>
    <w:p>
      <w:pPr>
        <w:numPr>
          <w:ilvl w:val="0"/>
          <w:numId w:val="1007"/>
        </w:numPr>
        <w:pStyle w:val="Compact"/>
      </w:pPr>
      <w:r>
        <w:t xml:space="preserve">Launch Zurich-targeted digital assets (multilingual portfolio)</w:t>
      </w:r>
    </w:p>
    <w:p>
      <w:pPr>
        <w:pStyle w:val="FirstParagraph"/>
      </w:pPr>
      <w:r>
        <w:rPr>
          <w:bCs/>
          <w:b/>
        </w:rPr>
        <w:t xml:space="preserve">Months 4-9: Strategic Partnerships</w:t>
      </w:r>
    </w:p>
    <w:p>
      <w:pPr>
        <w:numPr>
          <w:ilvl w:val="0"/>
          <w:numId w:val="1008"/>
        </w:numPr>
        <w:pStyle w:val="Compact"/>
      </w:pPr>
      <w:r>
        <w:t xml:space="preserve">Cement 3+ institutional relationships through Zurich-exclusive workshops</w:t>
      </w:r>
    </w:p>
    <w:p>
      <w:pPr>
        <w:numPr>
          <w:ilvl w:val="0"/>
          <w:numId w:val="1008"/>
        </w:numPr>
        <w:pStyle w:val="Compact"/>
      </w:pPr>
      <w:r>
        <w:t xml:space="preserve">Secure first industry project with a Zurich-based firm</w:t>
      </w:r>
    </w:p>
    <w:p>
      <w:pPr>
        <w:numPr>
          <w:ilvl w:val="0"/>
          <w:numId w:val="1008"/>
        </w:numPr>
        <w:pStyle w:val="Compact"/>
      </w:pPr>
      <w:r>
        <w:t xml:space="preserve">Deploy case studies demonstrating local impact (e.g., "Zurich Public Transport Efficiency Project")</w:t>
      </w:r>
    </w:p>
    <w:p>
      <w:pPr>
        <w:pStyle w:val="FirstParagraph"/>
      </w:pPr>
      <w:r>
        <w:rPr>
          <w:bCs/>
          <w:b/>
        </w:rPr>
        <w:t xml:space="preserve">Months 10-18: Ecosystem Integration</w:t>
      </w:r>
    </w:p>
    <w:p>
      <w:pPr>
        <w:numPr>
          <w:ilvl w:val="0"/>
          <w:numId w:val="1009"/>
        </w:numPr>
        <w:pStyle w:val="Compact"/>
      </w:pPr>
      <w:r>
        <w:t xml:space="preserve">Become regular speaker at Zurich Research Conferences</w:t>
      </w:r>
    </w:p>
    <w:p>
      <w:pPr>
        <w:numPr>
          <w:ilvl w:val="0"/>
          <w:numId w:val="1009"/>
        </w:numPr>
        <w:pStyle w:val="Compact"/>
      </w:pPr>
      <w:r>
        <w:t xml:space="preserve">Launch Swiss-funded follow-on research project co-hosted by two Zurich universities</w:t>
      </w:r>
    </w:p>
    <w:p>
      <w:pPr>
        <w:numPr>
          <w:ilvl w:val="0"/>
          <w:numId w:val="1009"/>
        </w:numPr>
        <w:pStyle w:val="Compact"/>
      </w:pPr>
      <w:r>
        <w:t xml:space="preserve">Integrate Academic Researcher profile into Switzerland's National Research Database</w:t>
      </w:r>
    </w:p>
    <w:bookmarkEnd w:id="30"/>
    <w:bookmarkStart w:id="31" w:name="X8cab7a2fca8d336f3ec34f5944759d1974bdce2"/>
    <w:p>
      <w:pPr>
        <w:pStyle w:val="Heading2"/>
      </w:pPr>
      <w:r>
        <w:t xml:space="preserve">Evaluation Metrics for Switzerland Zurich Market</w:t>
      </w:r>
    </w:p>
    <w:p>
      <w:pPr>
        <w:pStyle w:val="FirstParagraph"/>
      </w:pPr>
      <w:r>
        <w:t xml:space="preserve">Success will be measured through Zurich-specific KPIs:</w:t>
      </w:r>
    </w:p>
    <w:p>
      <w:pPr>
        <w:numPr>
          <w:ilvl w:val="0"/>
          <w:numId w:val="1010"/>
        </w:numPr>
        <w:pStyle w:val="Compact"/>
      </w:pPr>
      <w:r>
        <w:rPr>
          <w:bCs/>
          <w:b/>
        </w:rPr>
        <w:t xml:space="preserve">Institutional Engagement Rate:</w:t>
      </w:r>
      <w:r>
        <w:t xml:space="preserve"> </w:t>
      </w:r>
      <w:r>
        <w:t xml:space="preserve">% of Zurich research directors confirming collaboration interest (Target: 65% by Month 9)</w:t>
      </w:r>
    </w:p>
    <w:p>
      <w:pPr>
        <w:numPr>
          <w:ilvl w:val="0"/>
          <w:numId w:val="1010"/>
        </w:numPr>
        <w:pStyle w:val="Compact"/>
      </w:pPr>
      <w:r>
        <w:rPr>
          <w:bCs/>
          <w:b/>
        </w:rPr>
        <w:t xml:space="preserve">Solution Adoption Rate:</w:t>
      </w:r>
      <w:r>
        <w:t xml:space="preserve"> </w:t>
      </w:r>
      <w:r>
        <w:t xml:space="preserve">Number of Swiss industry partners implementing researcher's methodology (Target: 3 by Month 12)</w:t>
      </w:r>
    </w:p>
    <w:p>
      <w:pPr>
        <w:numPr>
          <w:ilvl w:val="0"/>
          <w:numId w:val="1010"/>
        </w:numPr>
        <w:pStyle w:val="Compact"/>
      </w:pPr>
      <w:r>
        <w:rPr>
          <w:bCs/>
          <w:b/>
        </w:rPr>
        <w:t xml:space="preserve">Citation Depth in Switzerland:</w:t>
      </w:r>
      <w:r>
        <w:t xml:space="preserve"> </w:t>
      </w:r>
      <w:r>
        <w:t xml:space="preserve">% of citations originating from Zurich institutions (Target: +30% over baseline)</w:t>
      </w:r>
    </w:p>
    <w:p>
      <w:pPr>
        <w:pStyle w:val="FirstParagraph"/>
      </w:pPr>
      <w:r>
        <w:rPr>
          <w:bCs/>
          <w:b/>
        </w:rPr>
        <w:t xml:space="preserve">This Marketing Plan rejects generic academic marketing metrics, instead focusing exclusively on Switzerland Zurich's ecosystem performance indicators.</w:t>
      </w:r>
    </w:p>
    <w:bookmarkEnd w:id="31"/>
    <w:bookmarkStart w:id="32" w:name="conclusion"/>
    <w:p>
      <w:pPr>
        <w:pStyle w:val="Heading2"/>
      </w:pPr>
      <w:r>
        <w:t xml:space="preserve">Conclusion</w:t>
      </w:r>
    </w:p>
    <w:p>
      <w:pPr>
        <w:pStyle w:val="FirstParagraph"/>
      </w:pPr>
      <w:r>
        <w:t xml:space="preserve">The competitive landscape of Switzerland Zurich demands that Academic Researcher marketing transcends conventional scholarly promotion. This Marketing Plan provides the precise framework required to establish visibility within one of the world's most sophisticated research environments. By centering every strategy on Zurich's unique values – precision, impact, and discretion – this plan ensures the Academic Researcher becomes not just a participant in Switzerland Zurich's innovation ecosystem, but an indispensable contributor whose work directly addresses regional priorities. The success metrics outlined guarantee measurable progress within Switzerland Zurich's academic and industrial networks, transforming research potential into tangible partnership opportunities that resonate with the highest echelons of Swiss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Switzerland Zurich</dc:title>
  <dc:creator/>
  <dc:language>en</dc:language>
  <cp:keywords/>
  <dcterms:created xsi:type="dcterms:W3CDTF">2025-12-12T05:31:21Z</dcterms:created>
  <dcterms:modified xsi:type="dcterms:W3CDTF">2025-12-12T05:31:21Z</dcterms:modified>
</cp:coreProperties>
</file>

<file path=docProps/custom.xml><?xml version="1.0" encoding="utf-8"?>
<Properties xmlns="http://schemas.openxmlformats.org/officeDocument/2006/custom-properties" xmlns:vt="http://schemas.openxmlformats.org/officeDocument/2006/docPropsVTypes"/>
</file>