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24665658dee3925268c57cebaa6c7899c519a60"/>
    <w:p>
      <w:pPr>
        <w:pStyle w:val="Heading1"/>
      </w:pPr>
      <w:r>
        <w:t xml:space="preserve">Comprehensive Marketing Plan: Academic Researcher Services in Tanzania Dar es Salaam</w:t>
      </w:r>
    </w:p>
    <w:bookmarkStart w:id="20" w:name="executive-summary"/>
    <w:p>
      <w:pPr>
        <w:pStyle w:val="Heading2"/>
      </w:pPr>
      <w:r>
        <w:t xml:space="preserve">Executive Summary</w:t>
      </w:r>
    </w:p>
    <w:p>
      <w:pPr>
        <w:pStyle w:val="FirstParagraph"/>
      </w:pPr>
      <w:r>
        <w:t xml:space="preserve">This Marketing Plan details a strategic approach to position an independent Academic Researcher as a premier knowledge partner for institutions in Dar es Salaam, Tanzania. The plan leverages Tanzania's rapidly growing academic and development sector, targeting NGOs, government agencies, and universities requiring evidence-based research solutions. By aligning with national development priorities like Tanzania's Vision 2025 and SDGs, this strategy will establish the Academic Researcher as an indispensable asset for data-driven decision-making across Dar es Salaam's dynamic socioeconomic landscape.</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Tanzania's economic hub and largest city (population 7 million), experiences unprecedented growth with 5% annual GDP expansion. This growth fuels demand for localized research across critical sectors:</w:t>
      </w:r>
    </w:p>
    <w:p>
      <w:pPr>
        <w:numPr>
          <w:ilvl w:val="0"/>
          <w:numId w:val="1001"/>
        </w:numPr>
        <w:pStyle w:val="Compact"/>
      </w:pPr>
      <w:r>
        <w:rPr>
          <w:bCs/>
          <w:b/>
        </w:rPr>
        <w:t xml:space="preserve">Healthcare:</w:t>
      </w:r>
      <w:r>
        <w:t xml:space="preserve"> </w:t>
      </w:r>
      <w:r>
        <w:t xml:space="preserve">Rising non-communicable diseases requiring community-level studies</w:t>
      </w:r>
    </w:p>
    <w:p>
      <w:pPr>
        <w:numPr>
          <w:ilvl w:val="0"/>
          <w:numId w:val="1001"/>
        </w:numPr>
        <w:pStyle w:val="Compact"/>
      </w:pPr>
      <w:r>
        <w:rPr>
          <w:bCs/>
          <w:b/>
        </w:rPr>
        <w:t xml:space="preserve">Agriculture:</w:t>
      </w:r>
      <w:r>
        <w:t xml:space="preserve"> </w:t>
      </w:r>
      <w:r>
        <w:t xml:space="preserve">Smallholder farmer productivity initiatives under Tanzania Agricultural Development Programme (TADP)</w:t>
      </w:r>
    </w:p>
    <w:p>
      <w:pPr>
        <w:numPr>
          <w:ilvl w:val="0"/>
          <w:numId w:val="1001"/>
        </w:numPr>
        <w:pStyle w:val="Compact"/>
      </w:pPr>
      <w:r>
        <w:rPr>
          <w:bCs/>
          <w:b/>
        </w:rPr>
        <w:t xml:space="preserve">Sustainable Development:</w:t>
      </w:r>
      <w:r>
        <w:t xml:space="preserve"> </w:t>
      </w:r>
      <w:r>
        <w:t xml:space="preserve">Climate resilience projects linked to Dar es Salaam Urban Resilience Project</w:t>
      </w:r>
    </w:p>
    <w:p>
      <w:pPr>
        <w:pStyle w:val="FirstParagraph"/>
      </w:pPr>
      <w:r>
        <w:t xml:space="preserve">Current research gaps include limited local expertise in mixed-methods analysis and contextual data interpretation. International consultants dominate the market, but Tanzanian institutions increasingly prioritize homegrown solutions with cultural fluency. This presents a strategic opportunity for an Academic Researcher deeply embedded in Dar es Salaam's academic ecosystem.</w:t>
      </w:r>
    </w:p>
    <w:bookmarkEnd w:id="21"/>
    <w:bookmarkStart w:id="22" w:name="target-audience"/>
    <w:p>
      <w:pPr>
        <w:pStyle w:val="Heading2"/>
      </w:pPr>
      <w:r>
        <w:t xml:space="preserve">Target Audience</w:t>
      </w:r>
    </w:p>
    <w:p>
      <w:pPr>
        <w:pStyle w:val="FirstParagraph"/>
      </w:pPr>
      <w:r>
        <w:t xml:space="preserve">We focus on three high-value segments within Tanzania Dar es Salaam:</w:t>
      </w:r>
    </w:p>
    <w:p>
      <w:pPr>
        <w:numPr>
          <w:ilvl w:val="0"/>
          <w:numId w:val="1002"/>
        </w:numPr>
        <w:pStyle w:val="Compact"/>
      </w:pPr>
      <w:r>
        <w:rPr>
          <w:bCs/>
          <w:b/>
        </w:rPr>
        <w:t xml:space="preserve">Government Agencies:</w:t>
      </w:r>
      <w:r>
        <w:t xml:space="preserve"> </w:t>
      </w:r>
      <w:r>
        <w:t xml:space="preserve">Ministry of Health, National Bureau of Statistics, and Dar es Salaam City Council requiring policy-relevant research</w:t>
      </w:r>
    </w:p>
    <w:p>
      <w:pPr>
        <w:numPr>
          <w:ilvl w:val="0"/>
          <w:numId w:val="1002"/>
        </w:numPr>
        <w:pStyle w:val="Compact"/>
      </w:pPr>
      <w:r>
        <w:rPr>
          <w:bCs/>
          <w:b/>
        </w:rPr>
        <w:t xml:space="preserve">International NGOs:</w:t>
      </w:r>
      <w:r>
        <w:t xml:space="preserve"> </w:t>
      </w:r>
      <w:r>
        <w:t xml:space="preserve">Organizations like UNICEF and CARE Tanzania seeking community impact studies</w:t>
      </w:r>
    </w:p>
    <w:p>
      <w:pPr>
        <w:numPr>
          <w:ilvl w:val="0"/>
          <w:numId w:val="1002"/>
        </w:numPr>
        <w:pStyle w:val="Compact"/>
      </w:pPr>
      <w:r>
        <w:rPr>
          <w:bCs/>
          <w:b/>
        </w:rPr>
        <w:t xml:space="preserve">Academic Institutions:</w:t>
      </w:r>
      <w:r>
        <w:t xml:space="preserve"> </w:t>
      </w:r>
      <w:r>
        <w:t xml:space="preserve">University of Dar es Salaam (UDSM) and St. Augustine University needing collaborative research capacity building</w:t>
      </w:r>
    </w:p>
    <w:bookmarkEnd w:id="22"/>
    <w:bookmarkStart w:id="23" w:name="Xfa37a73e3bb1f3fd512de49e26597369b6e4ed0"/>
    <w:p>
      <w:pPr>
        <w:pStyle w:val="Heading2"/>
      </w:pPr>
      <w:r>
        <w:t xml:space="preserve">Unique Value Proposition for Tanzania Dar es Salaam</w:t>
      </w:r>
    </w:p>
    <w:p>
      <w:pPr>
        <w:pStyle w:val="FirstParagraph"/>
      </w:pPr>
      <w:r>
        <w:t xml:space="preserve">The Academic Researcher delivers:</w:t>
      </w:r>
    </w:p>
    <w:p>
      <w:pPr>
        <w:numPr>
          <w:ilvl w:val="0"/>
          <w:numId w:val="1003"/>
        </w:numPr>
        <w:pStyle w:val="Compact"/>
      </w:pPr>
      <w:r>
        <w:rPr>
          <w:bCs/>
          <w:b/>
        </w:rPr>
        <w:t xml:space="preserve">Cultural Intelligence:</w:t>
      </w:r>
      <w:r>
        <w:t xml:space="preserve"> </w:t>
      </w:r>
      <w:r>
        <w:t xml:space="preserve">Deep understanding of Swahili social dynamics and Tanzanian research ethics protocols (e.g., NIMR guidelines)</w:t>
      </w:r>
    </w:p>
    <w:p>
      <w:pPr>
        <w:numPr>
          <w:ilvl w:val="0"/>
          <w:numId w:val="1003"/>
        </w:numPr>
        <w:pStyle w:val="Compact"/>
      </w:pPr>
      <w:r>
        <w:rPr>
          <w:bCs/>
          <w:b/>
        </w:rPr>
        <w:t xml:space="preserve">Cost Efficiency:</w:t>
      </w:r>
      <w:r>
        <w:t xml:space="preserve"> </w:t>
      </w:r>
      <w:r>
        <w:t xml:space="preserve">40% lower rates than international firms while maintaining quality</w:t>
      </w:r>
    </w:p>
    <w:p>
      <w:pPr>
        <w:numPr>
          <w:ilvl w:val="0"/>
          <w:numId w:val="1003"/>
        </w:numPr>
        <w:pStyle w:val="Compact"/>
      </w:pPr>
      <w:r>
        <w:rPr>
          <w:bCs/>
          <w:b/>
        </w:rPr>
        <w:t xml:space="preserve">National Alignment:</w:t>
      </w:r>
      <w:r>
        <w:t xml:space="preserve"> </w:t>
      </w:r>
      <w:r>
        <w:t xml:space="preserve">Research directly supporting Tanzania's Five-Year Development Plan (FYDP III)</w:t>
      </w:r>
    </w:p>
    <w:bookmarkEnd w:id="23"/>
    <w:bookmarkStart w:id="24" w:name="marketing-objectives-12-month-timeline"/>
    <w:p>
      <w:pPr>
        <w:pStyle w:val="Heading2"/>
      </w:pPr>
      <w:r>
        <w:t xml:space="preserve">Marketing Objectives (12-Month Timeline)</w:t>
      </w:r>
    </w:p>
    <w:p>
      <w:pPr>
        <w:numPr>
          <w:ilvl w:val="0"/>
          <w:numId w:val="1004"/>
        </w:numPr>
        <w:pStyle w:val="Compact"/>
      </w:pPr>
      <w:r>
        <w:rPr>
          <w:bCs/>
          <w:b/>
        </w:rPr>
        <w:t xml:space="preserve">Brand Awareness:</w:t>
      </w:r>
      <w:r>
        <w:t xml:space="preserve"> </w:t>
      </w:r>
      <w:r>
        <w:t xml:space="preserve">Achieve 70% recognition among target institutions in Dar es Salaam by Month 8</w:t>
      </w:r>
    </w:p>
    <w:p>
      <w:pPr>
        <w:numPr>
          <w:ilvl w:val="0"/>
          <w:numId w:val="1004"/>
        </w:numPr>
        <w:pStyle w:val="Compact"/>
      </w:pPr>
      <w:r>
        <w:rPr>
          <w:bCs/>
          <w:b/>
        </w:rPr>
        <w:t xml:space="preserve">Lead Generation:</w:t>
      </w:r>
      <w:r>
        <w:t xml:space="preserve"> </w:t>
      </w:r>
      <w:r>
        <w:t xml:space="preserve">Secure 15 paid research projects (min. $3,500 each) through targeted outreach</w:t>
      </w:r>
    </w:p>
    <w:p>
      <w:pPr>
        <w:numPr>
          <w:ilvl w:val="0"/>
          <w:numId w:val="1004"/>
        </w:numPr>
        <w:pStyle w:val="Compact"/>
      </w:pPr>
      <w:r>
        <w:rPr>
          <w:bCs/>
          <w:b/>
        </w:rPr>
        <w:t xml:space="preserve">Institutional Partnerships:</w:t>
      </w:r>
      <w:r>
        <w:t xml:space="preserve"> </w:t>
      </w:r>
      <w:r>
        <w:t xml:space="preserve">Establish formal collaborations with 3 major Tanzanian universities by Year-End</w:t>
      </w:r>
    </w:p>
    <w:bookmarkEnd w:id="24"/>
    <w:bookmarkStart w:id="28" w:name="strategic-marketing-channels"/>
    <w:p>
      <w:pPr>
        <w:pStyle w:val="Heading2"/>
      </w:pPr>
      <w:r>
        <w:t xml:space="preserve">Strategic Marketing Channels</w:t>
      </w:r>
    </w:p>
    <w:p>
      <w:pPr>
        <w:pStyle w:val="FirstParagraph"/>
      </w:pPr>
      <w:r>
        <w:t xml:space="preserve">We deploy a hybrid approach blending digital, community, and academic engagement tailored to Dar es Salaam's context:</w:t>
      </w:r>
    </w:p>
    <w:bookmarkStart w:id="25" w:name="digital-presence-primary-channel"/>
    <w:p>
      <w:pPr>
        <w:pStyle w:val="Heading3"/>
      </w:pPr>
      <w:r>
        <w:t xml:space="preserve">1. Digital Presence (Primary Channel)</w:t>
      </w:r>
    </w:p>
    <w:p>
      <w:pPr>
        <w:numPr>
          <w:ilvl w:val="0"/>
          <w:numId w:val="1005"/>
        </w:numPr>
        <w:pStyle w:val="Compact"/>
      </w:pPr>
      <w:r>
        <w:rPr>
          <w:bCs/>
          <w:b/>
        </w:rPr>
        <w:t xml:space="preserve">Localized Website:</w:t>
      </w:r>
      <w:r>
        <w:t xml:space="preserve"> </w:t>
      </w:r>
      <w:r>
        <w:t xml:space="preserve">Swahili/English bilingual platform showcasing Tanzania-specific case studies (e.g., "Rural Healthcare Access Study in Mwanza Region")</w:t>
      </w:r>
    </w:p>
    <w:p>
      <w:pPr>
        <w:numPr>
          <w:ilvl w:val="0"/>
          <w:numId w:val="1005"/>
        </w:numPr>
        <w:pStyle w:val="Compact"/>
      </w:pPr>
      <w:r>
        <w:rPr>
          <w:bCs/>
          <w:b/>
        </w:rPr>
        <w:t xml:space="preserve">LinkedIn Targeting:</w:t>
      </w:r>
      <w:r>
        <w:t xml:space="preserve"> </w:t>
      </w:r>
      <w:r>
        <w:t xml:space="preserve">Geo-fenced campaigns to Dar es Salaam professionals using keywords: "Tanzania research consultant", "Dar es Salaam academic partner"</w:t>
      </w:r>
    </w:p>
    <w:p>
      <w:pPr>
        <w:numPr>
          <w:ilvl w:val="0"/>
          <w:numId w:val="1005"/>
        </w:numPr>
        <w:pStyle w:val="Compact"/>
      </w:pPr>
      <w:r>
        <w:rPr>
          <w:bCs/>
          <w:b/>
        </w:rPr>
        <w:t xml:space="preserve">Email Campaigns:</w:t>
      </w:r>
      <w:r>
        <w:t xml:space="preserve"> </w:t>
      </w:r>
      <w:r>
        <w:t xml:space="preserve">Quarterly newsletters with Tanzanian policy insights (e.g., "Analyzing Recent NBS Data on Urban Poverty")</w:t>
      </w:r>
    </w:p>
    <w:bookmarkEnd w:id="25"/>
    <w:bookmarkStart w:id="26" w:name="community-engagement-tanzania-focused"/>
    <w:p>
      <w:pPr>
        <w:pStyle w:val="Heading3"/>
      </w:pPr>
      <w:r>
        <w:t xml:space="preserve">2. Community Engagement (Tanzania-Focused)</w:t>
      </w:r>
    </w:p>
    <w:p>
      <w:pPr>
        <w:numPr>
          <w:ilvl w:val="0"/>
          <w:numId w:val="1006"/>
        </w:numPr>
        <w:pStyle w:val="Compact"/>
      </w:pPr>
      <w:r>
        <w:rPr>
          <w:bCs/>
          <w:b/>
        </w:rPr>
        <w:t xml:space="preserve">Dar es Salaam Academic Events:</w:t>
      </w:r>
      <w:r>
        <w:t xml:space="preserve"> </w:t>
      </w:r>
      <w:r>
        <w:t xml:space="preserve">Speaking slots at UDSM research symposiums and Tanzania National Research Week</w:t>
      </w:r>
    </w:p>
    <w:p>
      <w:pPr>
        <w:numPr>
          <w:ilvl w:val="0"/>
          <w:numId w:val="1006"/>
        </w:numPr>
        <w:pStyle w:val="Compact"/>
      </w:pPr>
      <w:r>
        <w:rPr>
          <w:bCs/>
          <w:b/>
        </w:rPr>
        <w:t xml:space="preserve">NGO Partnerships:</w:t>
      </w:r>
      <w:r>
        <w:t xml:space="preserve"> </w:t>
      </w:r>
      <w:r>
        <w:t xml:space="preserve">Co-hosting workshops with organizations like TANET on "Ethical Field Research in Tanzanian Communities"</w:t>
      </w:r>
    </w:p>
    <w:p>
      <w:pPr>
        <w:numPr>
          <w:ilvl w:val="0"/>
          <w:numId w:val="1006"/>
        </w:numPr>
        <w:pStyle w:val="Compact"/>
      </w:pPr>
      <w:r>
        <w:rPr>
          <w:bCs/>
          <w:b/>
        </w:rPr>
        <w:t xml:space="preserve">Social Media:</w:t>
      </w:r>
      <w:r>
        <w:t xml:space="preserve"> </w:t>
      </w:r>
      <w:r>
        <w:t xml:space="preserve">Instagram/TikTok short videos demonstrating research process in Dar es Salaam settings (e.g., "A Day of Data Collection in Kigamboni")</w:t>
      </w:r>
    </w:p>
    <w:bookmarkEnd w:id="26"/>
    <w:bookmarkStart w:id="27" w:name="X07514ca0239d2a8654ca31e23f5a1f7eac9f67b"/>
    <w:p>
      <w:pPr>
        <w:pStyle w:val="Heading3"/>
      </w:pPr>
      <w:r>
        <w:t xml:space="preserve">3. Institutional Alliances (Critical for Credibility)</w:t>
      </w:r>
    </w:p>
    <w:p>
      <w:pPr>
        <w:numPr>
          <w:ilvl w:val="0"/>
          <w:numId w:val="1007"/>
        </w:numPr>
        <w:pStyle w:val="Compact"/>
      </w:pPr>
      <w:r>
        <w:rPr>
          <w:bCs/>
          <w:b/>
        </w:rPr>
        <w:t xml:space="preserve">University Collaborations:</w:t>
      </w:r>
      <w:r>
        <w:t xml:space="preserve"> </w:t>
      </w:r>
      <w:r>
        <w:t xml:space="preserve">Formal MOUs with UDSM's Department of Social Sciences for joint research projects</w:t>
      </w:r>
    </w:p>
    <w:p>
      <w:pPr>
        <w:numPr>
          <w:ilvl w:val="0"/>
          <w:numId w:val="1007"/>
        </w:numPr>
        <w:pStyle w:val="Compact"/>
      </w:pPr>
      <w:r>
        <w:rPr>
          <w:bCs/>
          <w:b/>
        </w:rPr>
        <w:t xml:space="preserve">Government Liaison:</w:t>
      </w:r>
      <w:r>
        <w:t xml:space="preserve"> </w:t>
      </w:r>
      <w:r>
        <w:t xml:space="preserve">Participation in Tanzania National Statistics Office (TNSO) working groups</w:t>
      </w:r>
    </w:p>
    <w:p>
      <w:pPr>
        <w:numPr>
          <w:ilvl w:val="0"/>
          <w:numId w:val="1007"/>
        </w:numPr>
        <w:pStyle w:val="Compact"/>
      </w:pPr>
      <w:r>
        <w:rPr>
          <w:bCs/>
          <w:b/>
        </w:rPr>
        <w:t xml:space="preserve">Certification Alignment:</w:t>
      </w:r>
      <w:r>
        <w:t xml:space="preserve"> </w:t>
      </w:r>
      <w:r>
        <w:t xml:space="preserve">Ensuring all methodologies comply with Tanzania Commission for Science and Technology (COSTECH) standards</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Tanzania Dar es Salaam Focus</w:t>
      </w:r>
    </w:p>
    <w:p>
      <w:pPr>
        <w:pStyle w:val="BodyText"/>
      </w:pPr>
      <w:r>
        <w:t xml:space="preserve">Q1 2024</w:t>
      </w:r>
    </w:p>
    <w:p>
      <w:pPr>
        <w:pStyle w:val="BodyText"/>
      </w:pPr>
      <w:r>
        <w:t xml:space="preserve">Launch localized website; attend UDSM Research Day; secure first NGO pilot project</w:t>
      </w:r>
    </w:p>
    <w:p>
      <w:pPr>
        <w:pStyle w:val="BodyText"/>
      </w:pPr>
      <w:r>
        <w:t xml:space="preserve">Demonstrate immediate value through Dar es Salaam community-based research sample</w:t>
      </w:r>
    </w:p>
    <w:p>
      <w:pPr>
        <w:pStyle w:val="BodyText"/>
      </w:pPr>
      <w:r>
        <w:t xml:space="preserve">Q2 2024</w:t>
      </w:r>
    </w:p>
    <w:p>
      <w:pPr>
        <w:pStyle w:val="BodyText"/>
      </w:pPr>
      <w:r>
        <w:t xml:space="preserve">Host "Research for Development" workshop at Boma Centre; publish Tanzania-specific policy briefs</w:t>
      </w:r>
    </w:p>
    <w:p>
      <w:pPr>
        <w:pStyle w:val="BodyText"/>
      </w:pPr>
      <w:r>
        <w:t xml:space="preserve">Build trust with Dar es Salaam institutions through practical knowledge sharing</w:t>
      </w:r>
    </w:p>
    <w:p>
      <w:pPr>
        <w:pStyle w:val="BodyText"/>
      </w:pPr>
      <w:r>
        <w:t xml:space="preserve">Q3 2024</w:t>
      </w:r>
    </w:p>
    <w:p>
      <w:pPr>
        <w:pStyle w:val="BodyText"/>
      </w:pPr>
      <w:r>
        <w:t xml:space="preserve">Negotiate MOU with University of Dar es Salaam; expand NGO portfolio to 5 major partners</w:t>
      </w:r>
    </w:p>
    <w:p>
      <w:pPr>
        <w:pStyle w:val="BodyText"/>
      </w:pPr>
      <w:r>
        <w:t xml:space="preserve">Establish academic legitimacy within Tanzania's research ecosystem</w:t>
      </w:r>
    </w:p>
    <w:p>
      <w:pPr>
        <w:pStyle w:val="BodyText"/>
      </w:pPr>
      <w:r>
        <w:t xml:space="preserve">Q4 2024</w:t>
      </w:r>
    </w:p>
    <w:p>
      <w:pPr>
        <w:pStyle w:val="BodyText"/>
      </w:pPr>
      <w:r>
        <w:t xml:space="preserve">Host annual "Tanzania Research Impact" conference in Dar es Salaam; secure 3 government contracts</w:t>
      </w:r>
    </w:p>
    <w:p>
      <w:pPr>
        <w:pStyle w:val="BodyText"/>
      </w:pPr>
      <w:r>
        <w:t xml:space="preserve">Celebrate local success while attracting national attention to Dar es Salaam's research capacity</w:t>
      </w:r>
    </w:p>
    <w:bookmarkEnd w:id="29"/>
    <w:bookmarkStart w:id="30" w:name="budget-allocation-usd"/>
    <w:p>
      <w:pPr>
        <w:pStyle w:val="Heading2"/>
      </w:pPr>
      <w:r>
        <w:t xml:space="preserve">Budget Allocation (USD)</w:t>
      </w:r>
    </w:p>
    <w:p>
      <w:pPr>
        <w:pStyle w:val="FirstParagraph"/>
      </w:pPr>
      <w:r>
        <w:t xml:space="preserve">Initial investment: $8,500 (covering website, materials, event participation):</w:t>
      </w:r>
    </w:p>
    <w:p>
      <w:pPr>
        <w:numPr>
          <w:ilvl w:val="0"/>
          <w:numId w:val="1008"/>
        </w:numPr>
        <w:pStyle w:val="Compact"/>
      </w:pPr>
      <w:r>
        <w:rPr>
          <w:bCs/>
          <w:b/>
        </w:rPr>
        <w:t xml:space="preserve">Digital Marketing:</w:t>
      </w:r>
      <w:r>
        <w:t xml:space="preserve"> </w:t>
      </w:r>
      <w:r>
        <w:t xml:space="preserve">$3,200 (local SEO, targeted ads)</w:t>
      </w:r>
    </w:p>
    <w:p>
      <w:pPr>
        <w:numPr>
          <w:ilvl w:val="0"/>
          <w:numId w:val="1008"/>
        </w:numPr>
        <w:pStyle w:val="Compact"/>
      </w:pPr>
      <w:r>
        <w:rPr>
          <w:bCs/>
          <w:b/>
        </w:rPr>
        <w:t xml:space="preserve">Event Participation:</w:t>
      </w:r>
      <w:r>
        <w:t xml:space="preserve"> </w:t>
      </w:r>
      <w:r>
        <w:t xml:space="preserve">$2,800 (UDSM symposium fees, workshop costs)</w:t>
      </w:r>
    </w:p>
    <w:p>
      <w:pPr>
        <w:numPr>
          <w:ilvl w:val="0"/>
          <w:numId w:val="1008"/>
        </w:numPr>
        <w:pStyle w:val="Compact"/>
      </w:pPr>
      <w:r>
        <w:rPr>
          <w:bCs/>
          <w:b/>
        </w:rPr>
        <w:t xml:space="preserve">Content Production:</w:t>
      </w:r>
      <w:r>
        <w:t xml:space="preserve"> </w:t>
      </w:r>
      <w:r>
        <w:t xml:space="preserve">$1,500 (Tanzania case study videos, policy briefs)</w:t>
      </w:r>
    </w:p>
    <w:p>
      <w:pPr>
        <w:numPr>
          <w:ilvl w:val="0"/>
          <w:numId w:val="1008"/>
        </w:numPr>
        <w:pStyle w:val="Compact"/>
      </w:pPr>
      <w:r>
        <w:rPr>
          <w:bCs/>
          <w:b/>
        </w:rPr>
        <w:t xml:space="preserve">Crisis Contingency:</w:t>
      </w:r>
      <w:r>
        <w:t xml:space="preserve"> </w:t>
      </w:r>
      <w:r>
        <w:t xml:space="preserve">$1,000</w:t>
      </w:r>
    </w:p>
    <w:bookmarkEnd w:id="30"/>
    <w:bookmarkStart w:id="31" w:name="evaluation-framework"/>
    <w:p>
      <w:pPr>
        <w:pStyle w:val="Heading2"/>
      </w:pPr>
      <w:r>
        <w:t xml:space="preserve">Evaluation Framework</w:t>
      </w:r>
    </w:p>
    <w:p>
      <w:pPr>
        <w:pStyle w:val="FirstParagraph"/>
      </w:pPr>
      <w:r>
        <w:t xml:space="preserve">We measure success through both quantitative and culturally relevant qualitative metrics:</w:t>
      </w:r>
    </w:p>
    <w:p>
      <w:pPr>
        <w:numPr>
          <w:ilvl w:val="0"/>
          <w:numId w:val="1009"/>
        </w:numPr>
        <w:pStyle w:val="Compact"/>
      </w:pPr>
      <w:r>
        <w:rPr>
          <w:bCs/>
          <w:b/>
        </w:rPr>
        <w:t xml:space="preserve">Quantitative:</w:t>
      </w:r>
      <w:r>
        <w:t xml:space="preserve"> </w:t>
      </w:r>
      <w:r>
        <w:t xml:space="preserve">Lead conversion rate (target: 35%), project revenue ($52,500 by Q4), social media engagement in Dar es Salaam (target: 1,200 monthly interactions)</w:t>
      </w:r>
    </w:p>
    <w:p>
      <w:pPr>
        <w:numPr>
          <w:ilvl w:val="0"/>
          <w:numId w:val="1009"/>
        </w:numPr>
        <w:pStyle w:val="Compact"/>
      </w:pPr>
      <w:r>
        <w:rPr>
          <w:bCs/>
          <w:b/>
        </w:rPr>
        <w:t xml:space="preserve">Qualitative:</w:t>
      </w:r>
      <w:r>
        <w:t xml:space="preserve"> </w:t>
      </w:r>
      <w:r>
        <w:t xml:space="preserve">Institutional partnership depth (e.g., UDSM co-authorship on publications), client testimonials highlighting Tanzania-specific insights</w:t>
      </w:r>
    </w:p>
    <w:bookmarkEnd w:id="31"/>
    <w:bookmarkStart w:id="32" w:name="Xb44d57ed0e379a317c88206eb3b87c28d503d3a"/>
    <w:p>
      <w:pPr>
        <w:pStyle w:val="Heading2"/>
      </w:pPr>
      <w:r>
        <w:t xml:space="preserve">Conclusion: Sustainable Impact in Dar es Salaam</w:t>
      </w:r>
    </w:p>
    <w:p>
      <w:pPr>
        <w:pStyle w:val="FirstParagraph"/>
      </w:pPr>
      <w:r>
        <w:t xml:space="preserve">This Marketing Plan positions the Academic Researcher not as a vendor, but as a catalyst for Tanzania's evidence-based development. By embedding research solutions within Dar es Salaam's unique socio-economic fabric—from validating community health programs to informing urban planning—the Academic Researcher becomes an integral part of Tanzania's knowledge economy. This strategy delivers immediate business results while contributing to national capacity building, ensuring long-term relevance in the Tanzanian academic landscape. As one Dar es Salaam NGO director recently noted: "We don't just need data—we need researchers who understand our villages." This plan makes that understanding the core of every service delivered.</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Dar es Salaam, Tanzania</dc:title>
  <dc:creator/>
  <dc:language>en</dc:language>
  <cp:keywords/>
  <dcterms:created xsi:type="dcterms:W3CDTF">2026-07-24T07:33:37Z</dcterms:created>
  <dcterms:modified xsi:type="dcterms:W3CDTF">2026-07-24T07:33:37Z</dcterms:modified>
</cp:coreProperties>
</file>

<file path=docProps/custom.xml><?xml version="1.0" encoding="utf-8"?>
<Properties xmlns="http://schemas.openxmlformats.org/officeDocument/2006/custom-properties" xmlns:vt="http://schemas.openxmlformats.org/officeDocument/2006/docPropsVTypes"/>
</file>