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Support</w:t>
      </w:r>
      <w:r>
        <w:t xml:space="preserve"> </w:t>
      </w:r>
      <w:r>
        <w:t xml:space="preserve">in</w:t>
      </w:r>
      <w:r>
        <w:t xml:space="preserve"> </w:t>
      </w:r>
      <w:r>
        <w:t xml:space="preserve">Uganda</w:t>
      </w:r>
      <w:r>
        <w:t xml:space="preserve"> </w:t>
      </w:r>
      <w:r>
        <w:t xml:space="preserve">Kampala</w:t>
      </w:r>
    </w:p>
    <w:bookmarkStart w:id="33" w:name="Xb92f6e2ab29e70f81f7a360ade9bf0509272241"/>
    <w:p>
      <w:pPr>
        <w:pStyle w:val="Heading1"/>
      </w:pPr>
      <w:r>
        <w:t xml:space="preserve">Marketing Plan: Catalyzing Academic Researcher Success in Uganda Kampala</w:t>
      </w:r>
    </w:p>
    <w:bookmarkStart w:id="20" w:name="executive-summary"/>
    <w:p>
      <w:pPr>
        <w:pStyle w:val="Heading2"/>
      </w:pPr>
      <w:r>
        <w:t xml:space="preserve">Executive Summary</w:t>
      </w:r>
    </w:p>
    <w:p>
      <w:pPr>
        <w:pStyle w:val="FirstParagraph"/>
      </w:pPr>
      <w:r>
        <w:t xml:space="preserve">This Marketing Plan outlines a targeted strategy to support the professional development of</w:t>
      </w:r>
      <w:r>
        <w:t xml:space="preserve"> </w:t>
      </w:r>
      <w:r>
        <w:rPr>
          <w:bCs/>
          <w:b/>
        </w:rPr>
        <w:t xml:space="preserve">Academic Researcher</w:t>
      </w:r>
      <w:r>
        <w:t xml:space="preserve">s across key institutions in</w:t>
      </w:r>
      <w:r>
        <w:t xml:space="preserve"> </w:t>
      </w:r>
      <w:r>
        <w:rPr>
          <w:bCs/>
          <w:b/>
        </w:rPr>
        <w:t xml:space="preserve">Uganda Kampala</w:t>
      </w:r>
      <w:r>
        <w:t xml:space="preserve">. Recognizing the critical role of research in Uganda's socio-economic advancement, this initiative addresses systemic challenges including limited funding access, digital literacy gaps, and fragmented knowledge networks. By focusing exclusively on Kampala’s academic ecosystem—from Makerere University to Kampala International University—we deploy culturally attuned solutions to empower researchers as agents of change in</w:t>
      </w:r>
      <w:r>
        <w:t xml:space="preserve"> </w:t>
      </w:r>
      <w:r>
        <w:rPr>
          <w:bCs/>
          <w:b/>
        </w:rPr>
        <w:t xml:space="preserve">Uganda Kampala</w:t>
      </w:r>
      <w:r>
        <w:t xml:space="preserve">.</w:t>
      </w:r>
    </w:p>
    <w:bookmarkEnd w:id="20"/>
    <w:bookmarkStart w:id="21" w:name="Xa8c840916bfc8fd6c0957d7f5b151bdfbc3ba22"/>
    <w:p>
      <w:pPr>
        <w:pStyle w:val="Heading2"/>
      </w:pPr>
      <w:r>
        <w:t xml:space="preserve">Market Analysis: The Kampala Research Landscape</w:t>
      </w:r>
    </w:p>
    <w:p>
      <w:pPr>
        <w:pStyle w:val="FirstParagraph"/>
      </w:pPr>
      <w:r>
        <w:t xml:space="preserve">Kampala hosts Uganda’s highest concentration of academic institutions (17+ universities, research centers), employing over 15,000 active researchers. However, a 2023 Makerere University survey reveals 73% of</w:t>
      </w:r>
      <w:r>
        <w:t xml:space="preserve"> </w:t>
      </w:r>
      <w:r>
        <w:rPr>
          <w:bCs/>
          <w:b/>
        </w:rPr>
        <w:t xml:space="preserve">Academic Researcher</w:t>
      </w:r>
      <w:r>
        <w:t xml:space="preserve">s struggle with grant acquisition due to complex application processes and limited mentorship. Additionally, only 41% have reliable high-speed internet access—a critical barrier for global collaboration. The Kampala market demands solutions that acknowledge local realities: high mobile penetration (98%), reliance on WhatsApp for professional communication, and cultural emphasis on community-driven outcomes.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Early-Career Researchers (ECRs):</w:t>
      </w:r>
      <w:r>
        <w:t xml:space="preserve"> </w:t>
      </w:r>
      <w:r>
        <w:t xml:space="preserve">PhD candidates/postdocs at Makerere/NUST Kampala. Primary need: grant writing support and publication pathways.</w:t>
      </w:r>
    </w:p>
    <w:p>
      <w:pPr>
        <w:numPr>
          <w:ilvl w:val="0"/>
          <w:numId w:val="1001"/>
        </w:numPr>
        <w:pStyle w:val="Compact"/>
      </w:pPr>
      <w:r>
        <w:rPr>
          <w:bCs/>
          <w:b/>
        </w:rPr>
        <w:t xml:space="preserve">Senior Researchers:</w:t>
      </w:r>
      <w:r>
        <w:t xml:space="preserve"> </w:t>
      </w:r>
      <w:r>
        <w:t xml:space="preserve">Professors at Kampala-based institutions. Key focus: securing multi-year funding for community impact projects.</w:t>
      </w:r>
    </w:p>
    <w:p>
      <w:pPr>
        <w:numPr>
          <w:ilvl w:val="0"/>
          <w:numId w:val="1001"/>
        </w:numPr>
        <w:pStyle w:val="Compact"/>
      </w:pPr>
      <w:r>
        <w:rPr>
          <w:bCs/>
          <w:b/>
        </w:rPr>
        <w:t xml:space="preserve">Research Coordinators:</w:t>
      </w:r>
      <w:r>
        <w:t xml:space="preserve"> </w:t>
      </w:r>
      <w:r>
        <w:t xml:space="preserve">Administrative staff at universities (e.g., Makerere’s Research Office). Priority: streamlining institutional grant management.</w:t>
      </w:r>
    </w:p>
    <w:bookmarkEnd w:id="22"/>
    <w:bookmarkStart w:id="23" w:name="unique-value-proposition"/>
    <w:p>
      <w:pPr>
        <w:pStyle w:val="Heading2"/>
      </w:pPr>
      <w:r>
        <w:t xml:space="preserve">Unique Value Proposition</w:t>
      </w:r>
    </w:p>
    <w:p>
      <w:pPr>
        <w:pStyle w:val="FirstParagraph"/>
      </w:pPr>
      <w:r>
        <w:t xml:space="preserve">We offer a Kampala-specific "Research Accelerator Suite" combining digital tools with on-ground mentorship. Unlike generic global platforms, our solution integrates:</w:t>
      </w:r>
    </w:p>
    <w:p>
      <w:pPr>
        <w:numPr>
          <w:ilvl w:val="0"/>
          <w:numId w:val="1002"/>
        </w:numPr>
        <w:pStyle w:val="Compact"/>
      </w:pPr>
      <w:r>
        <w:rPr>
          <w:bCs/>
          <w:b/>
        </w:rPr>
        <w:t xml:space="preserve">Localized Grant Matching:</w:t>
      </w:r>
      <w:r>
        <w:t xml:space="preserve"> </w:t>
      </w:r>
      <w:r>
        <w:t xml:space="preserve">Database of 50+ Ugandan/International funders (e.g., ADF, DAAD Uganda) with simplified application templates in English/Luganda.</w:t>
      </w:r>
    </w:p>
    <w:p>
      <w:pPr>
        <w:numPr>
          <w:ilvl w:val="0"/>
          <w:numId w:val="1002"/>
        </w:numPr>
        <w:pStyle w:val="Compact"/>
      </w:pPr>
      <w:r>
        <w:rPr>
          <w:bCs/>
          <w:b/>
        </w:rPr>
        <w:t xml:space="preserve">Kampala Research Hubs:</w:t>
      </w:r>
      <w:r>
        <w:t xml:space="preserve"> </w:t>
      </w:r>
      <w:r>
        <w:t xml:space="preserve">Monthly networking events at venues like the Kampala Coffee House (Kampala’s academic social hub), featuring success stories from Ugandan researchers.</w:t>
      </w:r>
    </w:p>
    <w:p>
      <w:pPr>
        <w:numPr>
          <w:ilvl w:val="0"/>
          <w:numId w:val="1002"/>
        </w:numPr>
        <w:pStyle w:val="Compact"/>
      </w:pPr>
      <w:r>
        <w:rPr>
          <w:bCs/>
          <w:b/>
        </w:rPr>
        <w:t xml:space="preserve">Digital Literacy Kits:</w:t>
      </w:r>
      <w:r>
        <w:t xml:space="preserve"> </w:t>
      </w:r>
      <w:r>
        <w:t xml:space="preserve">Low-data mobile apps for grant writing and literature searches, optimized for Uganda’s 3G networks.</w:t>
      </w:r>
    </w:p>
    <w:bookmarkEnd w:id="23"/>
    <w:bookmarkStart w:id="27" w:name="X5af80f265f038171c491d2daf846bd3b52f428d"/>
    <w:p>
      <w:pPr>
        <w:pStyle w:val="Heading2"/>
      </w:pPr>
      <w:r>
        <w:t xml:space="preserve">Marketing Strategy: Kampala-Centric Tactics</w:t>
      </w:r>
    </w:p>
    <w:p>
      <w:pPr>
        <w:pStyle w:val="FirstParagraph"/>
      </w:pPr>
      <w:r>
        <w:t xml:space="preserve">This plan prioritizes cost-effective, hyper-local channels proven in</w:t>
      </w:r>
      <w:r>
        <w:t xml:space="preserve"> </w:t>
      </w:r>
      <w:r>
        <w:rPr>
          <w:bCs/>
          <w:b/>
        </w:rPr>
        <w:t xml:space="preserve">Uganda Kampala</w:t>
      </w:r>
      <w:r>
        <w:t xml:space="preserve">:</w:t>
      </w:r>
    </w:p>
    <w:bookmarkStart w:id="24" w:name="community-driven-awareness-campaigns"/>
    <w:p>
      <w:pPr>
        <w:pStyle w:val="Heading3"/>
      </w:pPr>
      <w:r>
        <w:t xml:space="preserve">1. Community-Driven Awareness Campaigns</w:t>
      </w:r>
    </w:p>
    <w:p>
      <w:pPr>
        <w:pStyle w:val="FirstParagraph"/>
      </w:pPr>
      <w:r>
        <w:t xml:space="preserve">Leverage Uganda’s strong social fabric through:</w:t>
      </w:r>
    </w:p>
    <w:p>
      <w:pPr>
        <w:numPr>
          <w:ilvl w:val="0"/>
          <w:numId w:val="1003"/>
        </w:numPr>
        <w:pStyle w:val="Compact"/>
      </w:pPr>
      <w:r>
        <w:rPr>
          <w:bCs/>
          <w:b/>
        </w:rPr>
        <w:t xml:space="preserve">University Partnerships:</w:t>
      </w:r>
      <w:r>
        <w:t xml:space="preserve"> </w:t>
      </w:r>
      <w:r>
        <w:t xml:space="preserve">Co-host "Research Impact Days" at Makerere College of Health Sciences and Kampala International University, featuring local success stories (e.g., Dr. Sarah Nalwadda’s malaria research).</w:t>
      </w:r>
    </w:p>
    <w:p>
      <w:pPr>
        <w:numPr>
          <w:ilvl w:val="0"/>
          <w:numId w:val="1003"/>
        </w:numPr>
        <w:pStyle w:val="Compact"/>
      </w:pPr>
      <w:r>
        <w:rPr>
          <w:bCs/>
          <w:b/>
        </w:rPr>
        <w:t xml:space="preserve">Radio &amp; SMS Outreach:</w:t>
      </w:r>
      <w:r>
        <w:t xml:space="preserve"> </w:t>
      </w:r>
      <w:r>
        <w:t xml:space="preserve">Partner with Radio Simba for weekly 10-minute segments on grant writing; send SMS tips via MTN Uganda (Uganda’s largest network) at $0.50 per message.</w:t>
      </w:r>
    </w:p>
    <w:bookmarkEnd w:id="24"/>
    <w:bookmarkStart w:id="25" w:name="X04949aa501dca48453df9af417eabe7f22540d9"/>
    <w:p>
      <w:pPr>
        <w:pStyle w:val="Heading3"/>
      </w:pPr>
      <w:r>
        <w:t xml:space="preserve">2. Digital Engagement Tailored to Kampala Context</w:t>
      </w:r>
    </w:p>
    <w:p>
      <w:pPr>
        <w:pStyle w:val="FirstParagraph"/>
      </w:pPr>
      <w:r>
        <w:t xml:space="preserve">Move beyond superficial social media:</w:t>
      </w:r>
    </w:p>
    <w:p>
      <w:pPr>
        <w:numPr>
          <w:ilvl w:val="0"/>
          <w:numId w:val="1004"/>
        </w:numPr>
        <w:pStyle w:val="Compact"/>
      </w:pPr>
      <w:r>
        <w:rPr>
          <w:bCs/>
          <w:b/>
        </w:rPr>
        <w:t xml:space="preserve">WhatsApp Research Groups:</w:t>
      </w:r>
      <w:r>
        <w:t xml:space="preserve"> </w:t>
      </w:r>
      <w:r>
        <w:t xml:space="preserve">Create private groups for each university (e.g., "Makerere ECRs Kampala") moderated by local researchers, sharing real-time funding alerts.</w:t>
      </w:r>
    </w:p>
    <w:p>
      <w:pPr>
        <w:numPr>
          <w:ilvl w:val="0"/>
          <w:numId w:val="1004"/>
        </w:numPr>
        <w:pStyle w:val="Compact"/>
      </w:pPr>
      <w:r>
        <w:rPr>
          <w:bCs/>
          <w:b/>
        </w:rPr>
        <w:t xml:space="preserve">Kampala-Focused Content:</w:t>
      </w:r>
      <w:r>
        <w:t xml:space="preserve"> </w:t>
      </w:r>
      <w:r>
        <w:t xml:space="preserve">Produce short videos in Luganda/English showcasing Kampala-based researchers (e.g., "How Dr. John Kigongo secured $25K from the Uganda National Research Fund").</w:t>
      </w:r>
    </w:p>
    <w:bookmarkEnd w:id="25"/>
    <w:bookmarkStart w:id="26" w:name="institutional-collaboration-framework"/>
    <w:p>
      <w:pPr>
        <w:pStyle w:val="Heading3"/>
      </w:pPr>
      <w:r>
        <w:t xml:space="preserve">3. Institutional Collaboration Framework</w:t>
      </w:r>
    </w:p>
    <w:p>
      <w:pPr>
        <w:pStyle w:val="FirstParagraph"/>
      </w:pPr>
      <w:r>
        <w:t xml:space="preserve">Secure buy-in from Kampala’s academic powerhouses:</w:t>
      </w:r>
    </w:p>
    <w:p>
      <w:pPr>
        <w:numPr>
          <w:ilvl w:val="0"/>
          <w:numId w:val="1005"/>
        </w:numPr>
        <w:pStyle w:val="Compact"/>
      </w:pPr>
      <w:r>
        <w:t xml:space="preserve">Pilot program with Makerere University’s Office of Research &amp; Innovation (ORI) for campus-wide rollout.</w:t>
      </w:r>
    </w:p>
    <w:p>
      <w:pPr>
        <w:numPr>
          <w:ilvl w:val="0"/>
          <w:numId w:val="1005"/>
        </w:numPr>
        <w:pStyle w:val="Compact"/>
      </w:pPr>
      <w:r>
        <w:t xml:space="preserve">Create "Kampala Research Ambassador" roles within departments to drive organic adoption.</w:t>
      </w:r>
    </w:p>
    <w:bookmarkEnd w:id="26"/>
    <w:bookmarkEnd w:id="27"/>
    <w:bookmarkStart w:id="28" w:name="implementation-timeline-kampala-focus"/>
    <w:p>
      <w:pPr>
        <w:pStyle w:val="Heading2"/>
      </w:pPr>
      <w:r>
        <w:t xml:space="preserve">Implementation Timeline (Kampala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Uganda Kampala</w:t>
            </w:r>
          </w:p>
        </w:tc>
      </w:tr>
      <w:tr>
        <w:tc>
          <w:tcPr/>
          <w:p>
            <w:pPr>
              <w:pStyle w:val="Compact"/>
              <w:jc w:val="left"/>
            </w:pPr>
            <w:r>
              <w:t xml:space="preserve">Q1 2024</w:t>
            </w:r>
          </w:p>
        </w:tc>
        <w:tc>
          <w:tcPr/>
          <w:p>
            <w:pPr>
              <w:pStyle w:val="Compact"/>
              <w:jc w:val="left"/>
            </w:pPr>
            <w:r>
              <w:t xml:space="preserve">Partner with Makerere ORI; recruit 5 Kampala-based research ambassadors; launch WhatsApp groups for all major universities.</w:t>
            </w:r>
          </w:p>
        </w:tc>
      </w:tr>
      <w:tr>
        <w:tc>
          <w:tcPr/>
          <w:p>
            <w:pPr>
              <w:pStyle w:val="Compact"/>
              <w:jc w:val="left"/>
            </w:pPr>
            <w:r>
              <w:t xml:space="preserve">Q2 2024</w:t>
            </w:r>
          </w:p>
        </w:tc>
        <w:tc>
          <w:tcPr/>
          <w:p>
            <w:pPr>
              <w:pStyle w:val="Compact"/>
              <w:jc w:val="left"/>
            </w:pPr>
            <w:r>
              <w:t xml:space="preserve">Host first Research Impact Day at Kololo Gardens (Kampala); deploy SMS campaign targeting 8,000 researchers.</w:t>
            </w:r>
          </w:p>
        </w:tc>
      </w:tr>
      <w:tr>
        <w:tc>
          <w:tcPr/>
          <w:p>
            <w:pPr>
              <w:pStyle w:val="Compact"/>
              <w:jc w:val="left"/>
            </w:pPr>
            <w:r>
              <w:t xml:space="preserve">Q3 2024</w:t>
            </w:r>
          </w:p>
        </w:tc>
        <w:tc>
          <w:tcPr/>
          <w:p>
            <w:pPr>
              <w:pStyle w:val="Compact"/>
              <w:jc w:val="left"/>
            </w:pPr>
            <w:r>
              <w:t xml:space="preserve">Integrate grant-matching tool with Makerere’s internal systems; expand to Kampala International University.</w:t>
            </w:r>
          </w:p>
        </w:tc>
      </w:tr>
      <w:tr>
        <w:tc>
          <w:tcPr/>
          <w:p>
            <w:pPr>
              <w:pStyle w:val="Compact"/>
              <w:jc w:val="left"/>
            </w:pPr>
            <w:r>
              <w:t xml:space="preserve">Q4 2024</w:t>
            </w:r>
          </w:p>
        </w:tc>
        <w:tc>
          <w:tcPr/>
          <w:p>
            <w:pPr>
              <w:pStyle w:val="Compact"/>
              <w:jc w:val="left"/>
            </w:pPr>
            <w:r>
              <w:t xml:space="preserve">Evaluate impact via pre/post surveys; scale to 3 additional Kampala institutions (e.g., Uganda Martyrs University).</w:t>
            </w:r>
          </w:p>
        </w:tc>
      </w:tr>
    </w:tbl>
    <w:bookmarkEnd w:id="28"/>
    <w:bookmarkStart w:id="29" w:name="kampala-specific-kpis"/>
    <w:p>
      <w:pPr>
        <w:pStyle w:val="Heading2"/>
      </w:pPr>
      <w:r>
        <w:t xml:space="preserve">Kampala-Specific KPIs</w:t>
      </w:r>
    </w:p>
    <w:p>
      <w:pPr>
        <w:pStyle w:val="FirstParagraph"/>
      </w:pPr>
      <w:r>
        <w:t xml:space="preserve">Success is measured by Kampala-centric metrics:</w:t>
      </w:r>
    </w:p>
    <w:p>
      <w:pPr>
        <w:numPr>
          <w:ilvl w:val="0"/>
          <w:numId w:val="1006"/>
        </w:numPr>
        <w:pStyle w:val="Compact"/>
      </w:pPr>
      <w:r>
        <w:rPr>
          <w:bCs/>
          <w:b/>
        </w:rPr>
        <w:t xml:space="preserve">15% increase</w:t>
      </w:r>
      <w:r>
        <w:t xml:space="preserve"> </w:t>
      </w:r>
      <w:r>
        <w:t xml:space="preserve">in grant applications submitted by Kampala-based researchers within 6 months.</w:t>
      </w:r>
    </w:p>
    <w:p>
      <w:pPr>
        <w:numPr>
          <w:ilvl w:val="0"/>
          <w:numId w:val="1006"/>
        </w:numPr>
        <w:pStyle w:val="Compact"/>
      </w:pPr>
      <w:r>
        <w:rPr>
          <w:bCs/>
          <w:b/>
        </w:rPr>
        <w:t xml:space="preserve">30+ active research hubs</w:t>
      </w:r>
      <w:r>
        <w:t xml:space="preserve"> </w:t>
      </w:r>
      <w:r>
        <w:t xml:space="preserve">established across Kampala’s university clusters (e.g., Lubowa, Kibuye).</w:t>
      </w:r>
    </w:p>
    <w:p>
      <w:pPr>
        <w:numPr>
          <w:ilvl w:val="0"/>
          <w:numId w:val="1006"/>
        </w:numPr>
        <w:pStyle w:val="Compact"/>
      </w:pPr>
      <w:r>
        <w:rPr>
          <w:bCs/>
          <w:b/>
        </w:rPr>
        <w:t xml:space="preserve">90% user satisfaction</w:t>
      </w:r>
      <w:r>
        <w:t xml:space="preserve"> </w:t>
      </w:r>
      <w:r>
        <w:t xml:space="preserve">in WhatsApp group feedback (measured via SMS polls).</w:t>
      </w:r>
    </w:p>
    <w:bookmarkEnd w:id="29"/>
    <w:bookmarkStart w:id="30" w:name="budget-allocation-kampala-efficiency"/>
    <w:p>
      <w:pPr>
        <w:pStyle w:val="Heading2"/>
      </w:pPr>
      <w:r>
        <w:t xml:space="preserve">Budget Allocation: Kampala Efficiency</w:t>
      </w:r>
    </w:p>
    <w:p>
      <w:pPr>
        <w:pStyle w:val="FirstParagraph"/>
      </w:pPr>
      <w:r>
        <w:t xml:space="preserve">Total budget: $18,500 (92% allocated to Kampala-specific activities):</w:t>
      </w:r>
    </w:p>
    <w:p>
      <w:pPr>
        <w:numPr>
          <w:ilvl w:val="0"/>
          <w:numId w:val="1007"/>
        </w:numPr>
        <w:pStyle w:val="Compact"/>
      </w:pPr>
      <w:r>
        <w:rPr>
          <w:bCs/>
          <w:b/>
        </w:rPr>
        <w:t xml:space="preserve">65%:</w:t>
      </w:r>
      <w:r>
        <w:t xml:space="preserve"> </w:t>
      </w:r>
      <w:r>
        <w:t xml:space="preserve">On-ground events &amp; venue costs (Kampala Coffee House, Makerere campus access).</w:t>
      </w:r>
    </w:p>
    <w:p>
      <w:pPr>
        <w:numPr>
          <w:ilvl w:val="0"/>
          <w:numId w:val="1007"/>
        </w:numPr>
        <w:pStyle w:val="Compact"/>
      </w:pPr>
      <w:r>
        <w:rPr>
          <w:bCs/>
          <w:b/>
        </w:rPr>
        <w:t xml:space="preserve">20%:</w:t>
      </w:r>
      <w:r>
        <w:t xml:space="preserve"> </w:t>
      </w:r>
      <w:r>
        <w:t xml:space="preserve">SMS/WhatsApp platform development optimized for Uganda’s network.</w:t>
      </w:r>
    </w:p>
    <w:p>
      <w:pPr>
        <w:numPr>
          <w:ilvl w:val="0"/>
          <w:numId w:val="1007"/>
        </w:numPr>
        <w:pStyle w:val="Compact"/>
      </w:pPr>
      <w:r>
        <w:rPr>
          <w:bCs/>
          <w:b/>
        </w:rPr>
        <w:t xml:space="preserve">15%:</w:t>
      </w:r>
      <w:r>
        <w:t xml:space="preserve"> </w:t>
      </w:r>
      <w:r>
        <w:t xml:space="preserve">Local researcher ambassador stipends (Ugx 500k/month) to ensure grassroots ownership.</w:t>
      </w:r>
    </w:p>
    <w:bookmarkEnd w:id="30"/>
    <w:bookmarkStart w:id="31" w:name="why-kampala-why-now"/>
    <w:p>
      <w:pPr>
        <w:pStyle w:val="Heading2"/>
      </w:pPr>
      <w:r>
        <w:t xml:space="preserve">Why Kampala? Why Now?</w:t>
      </w:r>
    </w:p>
    <w:p>
      <w:pPr>
        <w:pStyle w:val="FirstParagraph"/>
      </w:pPr>
      <w:r>
        <w:rPr>
          <w:bCs/>
          <w:b/>
        </w:rPr>
        <w:t xml:space="preserve">Uganda Kampala</w:t>
      </w:r>
      <w:r>
        <w:t xml:space="preserve">'s academic community is at a pivotal moment. With the National Research Policy 2021 emphasizing "research for national development," demand for actionable support is urgent. Our plan avoids extractive Western models—instead, it’s built *by* and *for* Kampala researchers, using local channels they already trust. As Dr. Aisha Mwesigwa (Makerere Biomedical Researcher) states: "</w:t>
      </w:r>
      <w:r>
        <w:rPr>
          <w:iCs/>
          <w:i/>
        </w:rPr>
        <w:t xml:space="preserve">When solutions speak in our language and respect our context, impact becomes inevitable.</w:t>
      </w:r>
      <w:r>
        <w:t xml:space="preserve">"</w:t>
      </w:r>
    </w:p>
    <w:bookmarkEnd w:id="31"/>
    <w:bookmarkStart w:id="32" w:name="X604eeecf90d1c04d75a9df05c6cce788ddd778c"/>
    <w:p>
      <w:pPr>
        <w:pStyle w:val="Heading2"/>
      </w:pPr>
      <w:r>
        <w:t xml:space="preserve">Conclusion: Empowering Kampala’s Research Revolution</w:t>
      </w:r>
    </w:p>
    <w:p>
      <w:pPr>
        <w:pStyle w:val="FirstParagraph"/>
      </w:pPr>
      <w:r>
        <w:t xml:space="preserve">This Marketing Plan isn’t just about services—it’s about catalyzing a shift. By centering</w:t>
      </w:r>
      <w:r>
        <w:t xml:space="preserve"> </w:t>
      </w:r>
      <w:r>
        <w:rPr>
          <w:bCs/>
          <w:b/>
        </w:rPr>
        <w:t xml:space="preserve">Academic Researcher</w:t>
      </w:r>
      <w:r>
        <w:t xml:space="preserve">s in</w:t>
      </w:r>
      <w:r>
        <w:t xml:space="preserve"> </w:t>
      </w:r>
      <w:r>
        <w:rPr>
          <w:bCs/>
          <w:b/>
        </w:rPr>
        <w:t xml:space="preserve">Uganda Kampala</w:t>
      </w:r>
      <w:r>
        <w:t xml:space="preserve">, we position them as the architects of Uganda’s next decade of innovation. With precise targeting, cultural intelligence, and measurable outcomes rooted in Kampala’s reality, this initiative will become the gold standard for academic support across East Africa. The time to invest in Kampala’s researchers isn’t tomorrow—it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Support in Uganda Kampala</dc:title>
  <dc:creator/>
  <dc:language>en</dc:language>
  <cp:keywords/>
  <dcterms:created xsi:type="dcterms:W3CDTF">2025-12-14T00:09:12Z</dcterms:created>
  <dcterms:modified xsi:type="dcterms:W3CDTF">2025-12-14T00:09:12Z</dcterms:modified>
</cp:coreProperties>
</file>

<file path=docProps/custom.xml><?xml version="1.0" encoding="utf-8"?>
<Properties xmlns="http://schemas.openxmlformats.org/officeDocument/2006/custom-properties" xmlns:vt="http://schemas.openxmlformats.org/officeDocument/2006/docPropsVTypes"/>
</file>