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Chicago</w:t>
      </w:r>
    </w:p>
    <w:bookmarkStart w:id="33" w:name="Xa3ddfc314c74171620a320fca6fcfd19c2e35c3"/>
    <w:p>
      <w:pPr>
        <w:pStyle w:val="Heading1"/>
      </w:pPr>
      <w:r>
        <w:t xml:space="preserve">Comprehensive Marketing Plan for the Academic Researcher: Targeting the United States Chicago Ecosystem</w:t>
      </w:r>
    </w:p>
    <w:bookmarkStart w:id="20" w:name="executive-summary"/>
    <w:p>
      <w:pPr>
        <w:pStyle w:val="Heading2"/>
      </w:pPr>
      <w:r>
        <w:t xml:space="preserve">Executive Summary</w:t>
      </w:r>
    </w:p>
    <w:p>
      <w:pPr>
        <w:pStyle w:val="FirstParagraph"/>
      </w:pPr>
      <w:r>
        <w:t xml:space="preserve">This Marketing Plan outlines a strategic approach for an Academic Researcher to establish authority, secure funding, and foster collaborations within the United States Chicago academic and industry landscape. As one of America's premier research hubs housing institutions like the University of Chicago, Northwestern University, Argonne National Laboratory, and numerous medical centers, Chicago offers unparalleled opportunities for scholarly impact. This plan positions the Academic Researcher as a thought leader in their field while leveraging Chicago's unique ecosystem to accelerate career growth and research visibility. The strategy focuses on measurable outcomes within 18 months through targeted engagement across academic networks, industry partnerships, and public outreach initiatives specific to United States Chicago.</w:t>
      </w:r>
    </w:p>
    <w:bookmarkEnd w:id="20"/>
    <w:bookmarkStart w:id="21" w:name="X4e2f53bf2341de14b7b3087308cbcf0316c265a"/>
    <w:p>
      <w:pPr>
        <w:pStyle w:val="Heading2"/>
      </w:pPr>
      <w:r>
        <w:t xml:space="preserve">Market Analysis: United States Chicago Context</w:t>
      </w:r>
    </w:p>
    <w:p>
      <w:pPr>
        <w:pStyle w:val="FirstParagraph"/>
      </w:pPr>
      <w:r>
        <w:t xml:space="preserve">Chicago's research ecosystem is defined by its concentration of top-tier universities (ranked #6 nationally in research output), federal laboratories, and innovation districts like the 606 Innovation Corridor. The city invests over $1.2 billion annually in academic research, with key growth areas including data science, sustainable urban systems, and biotechnology – sectors where our Academic Researcher specializes. Crucially, Chicago's collaborative culture (evidenced by initiatives like the Chicago Urban Research Consortium) creates fertile ground for cross-institutional partnerships. However, researchers face challenges in standing out amid intense competition; 68% of academic job postings now require demonstrable public engagement beyond traditional publications (National Science Foundation, 2023). This plan directly addresses these dynamics by positioning the Academic Researcher as a Chicago-centric solution to local challenges.</w:t>
      </w:r>
    </w:p>
    <w:bookmarkEnd w:id="21"/>
    <w:bookmarkStart w:id="22" w:name="target-audience-definition"/>
    <w:p>
      <w:pPr>
        <w:pStyle w:val="Heading2"/>
      </w:pPr>
      <w:r>
        <w:t xml:space="preserve">Target Audience Definition</w:t>
      </w:r>
    </w:p>
    <w:p>
      <w:pPr>
        <w:pStyle w:val="FirstParagraph"/>
      </w:pPr>
      <w:r>
        <w:t xml:space="preserve">Our primary audience consists of three interconnected groups within United States Chicago:</w:t>
      </w:r>
    </w:p>
    <w:p>
      <w:pPr>
        <w:numPr>
          <w:ilvl w:val="0"/>
          <w:numId w:val="1001"/>
        </w:numPr>
        <w:pStyle w:val="Compact"/>
      </w:pPr>
      <w:r>
        <w:rPr>
          <w:bCs/>
          <w:b/>
        </w:rPr>
        <w:t xml:space="preserve">Academic Peers &amp; Collaborators:</w:t>
      </w:r>
      <w:r>
        <w:t xml:space="preserve"> </w:t>
      </w:r>
      <w:r>
        <w:t xml:space="preserve">Faculty at University of Chicago, Northwestern, and Illinois Institute of Technology seeking interdisciplinary partners for NSF/NIH grants.</w:t>
      </w:r>
    </w:p>
    <w:p>
      <w:pPr>
        <w:numPr>
          <w:ilvl w:val="0"/>
          <w:numId w:val="1001"/>
        </w:numPr>
        <w:pStyle w:val="Compact"/>
      </w:pPr>
      <w:r>
        <w:rPr>
          <w:bCs/>
          <w:b/>
        </w:rPr>
        <w:t xml:space="preserve">Industry Innovators:</w:t>
      </w:r>
      <w:r>
        <w:t xml:space="preserve"> </w:t>
      </w:r>
      <w:r>
        <w:t xml:space="preserve">Tech firms (e.g., Google Chicago, UnitedHealth Group Labs) and health systems (Rush University Medical Center) requiring applied research talent.</w:t>
      </w:r>
    </w:p>
    <w:p>
      <w:pPr>
        <w:numPr>
          <w:ilvl w:val="0"/>
          <w:numId w:val="1001"/>
        </w:numPr>
        <w:pStyle w:val="Compact"/>
      </w:pPr>
      <w:r>
        <w:rPr>
          <w:bCs/>
          <w:b/>
        </w:rPr>
        <w:t xml:space="preserve">Policy &amp; Community Stakeholders:</w:t>
      </w:r>
      <w:r>
        <w:t xml:space="preserve"> </w:t>
      </w:r>
      <w:r>
        <w:t xml:space="preserve">City departments (e.g., Chicago Department of Environment), foundations (MacArthur Fellows), and community organizations addressing urban challenges like food deserts or public safety.</w:t>
      </w:r>
    </w:p>
    <w:bookmarkEnd w:id="22"/>
    <w:bookmarkStart w:id="23" w:name="marketing-objectives"/>
    <w:p>
      <w:pPr>
        <w:pStyle w:val="Heading2"/>
      </w:pPr>
      <w:r>
        <w:t xml:space="preserve">Marketing Objectives</w:t>
      </w:r>
    </w:p>
    <w:p>
      <w:pPr>
        <w:pStyle w:val="FirstParagraph"/>
      </w:pPr>
      <w:r>
        <w:t xml:space="preserve">Within 18 months, this Marketing Plan aims to achieve:</w:t>
      </w:r>
    </w:p>
    <w:p>
      <w:pPr>
        <w:numPr>
          <w:ilvl w:val="0"/>
          <w:numId w:val="1002"/>
        </w:numPr>
        <w:pStyle w:val="Compact"/>
      </w:pPr>
      <w:r>
        <w:rPr>
          <w:bCs/>
          <w:b/>
        </w:rPr>
        <w:t xml:space="preserve">Visibility:</w:t>
      </w:r>
      <w:r>
        <w:t xml:space="preserve"> </w:t>
      </w:r>
      <w:r>
        <w:t xml:space="preserve">Secure 3 keynote speaking engagements at Chicago-based conferences (e.g., Urban Policy Summit) and feature in 5+ local media outlets.</w:t>
      </w:r>
    </w:p>
    <w:p>
      <w:pPr>
        <w:numPr>
          <w:ilvl w:val="0"/>
          <w:numId w:val="1002"/>
        </w:numPr>
        <w:pStyle w:val="Compact"/>
      </w:pPr>
      <w:r>
        <w:rPr>
          <w:bCs/>
          <w:b/>
        </w:rPr>
        <w:t xml:space="preserve">Collaboration:</w:t>
      </w:r>
      <w:r>
        <w:t xml:space="preserve"> </w:t>
      </w:r>
      <w:r>
        <w:t xml:space="preserve">Establish 4 formal partnerships with United States Chicago institutions, resulting in $250K+ in co-funded research grants.</w:t>
      </w:r>
    </w:p>
    <w:p>
      <w:pPr>
        <w:numPr>
          <w:ilvl w:val="0"/>
          <w:numId w:val="1002"/>
        </w:numPr>
        <w:pStyle w:val="Compact"/>
      </w:pPr>
      <w:r>
        <w:rPr>
          <w:bCs/>
          <w:b/>
        </w:rPr>
        <w:t xml:space="preserve">Credibility:</w:t>
      </w:r>
      <w:r>
        <w:t xml:space="preserve"> </w:t>
      </w:r>
      <w:r>
        <w:t xml:space="preserve">Increase LinkedIn professional network engagement by 150% among Chicago academic-industry professionals.</w:t>
      </w:r>
    </w:p>
    <w:p>
      <w:pPr>
        <w:numPr>
          <w:ilvl w:val="0"/>
          <w:numId w:val="1002"/>
        </w:numPr>
        <w:pStyle w:val="Compact"/>
      </w:pPr>
      <w:r>
        <w:rPr>
          <w:bCs/>
          <w:b/>
        </w:rPr>
        <w:t xml:space="preserve">Impact:</w:t>
      </w:r>
      <w:r>
        <w:t xml:space="preserve"> </w:t>
      </w:r>
      <w:r>
        <w:t xml:space="preserve">Generate measurable community outcomes (e.g., policy briefs adopted by Chicago City Council) demonstrating local relevance of the Academic Researcher's work.</w:t>
      </w:r>
    </w:p>
    <w:bookmarkEnd w:id="23"/>
    <w:bookmarkStart w:id="28" w:name="core-marketing-strategies"/>
    <w:p>
      <w:pPr>
        <w:pStyle w:val="Heading2"/>
      </w:pPr>
      <w:r>
        <w:t xml:space="preserve">Core Marketing Strategies</w:t>
      </w:r>
    </w:p>
    <w:bookmarkStart w:id="24" w:name="hyper-local-brand-positioning"/>
    <w:p>
      <w:pPr>
        <w:pStyle w:val="Heading3"/>
      </w:pPr>
      <w:r>
        <w:t xml:space="preserve">1. Hyper-Local Brand Positioning</w:t>
      </w:r>
    </w:p>
    <w:p>
      <w:pPr>
        <w:pStyle w:val="FirstParagraph"/>
      </w:pPr>
      <w:r>
        <w:t xml:space="preserve">The Academic Researcher will position themselves as "Chicago-Centric Scholar" – emphasizing solutions to city-specific challenges rather than generic research. This includes:</w:t>
      </w:r>
      <w:r>
        <w:t xml:space="preserve"> </w:t>
      </w:r>
      <w:r>
        <w:t xml:space="preserve">• Developing a signature project like "The Chicago Urban Resilience Index" analyzing data from local government sources</w:t>
      </w:r>
      <w:r>
        <w:t xml:space="preserve"> </w:t>
      </w:r>
      <w:r>
        <w:t xml:space="preserve">• Creating content series titled "Research for Chicago," featuring monthly case studies on neighborhood-level impacts (e.g., "How Microgrid Research Aided Englewood Energy Access")</w:t>
      </w:r>
    </w:p>
    <w:bookmarkEnd w:id="24"/>
    <w:bookmarkStart w:id="25" w:name="institutional-alliance-building"/>
    <w:p>
      <w:pPr>
        <w:pStyle w:val="Heading3"/>
      </w:pPr>
      <w:r>
        <w:t xml:space="preserve">2. Institutional Alliance Building</w:t>
      </w:r>
    </w:p>
    <w:p>
      <w:pPr>
        <w:pStyle w:val="FirstParagraph"/>
      </w:pPr>
      <w:r>
        <w:t xml:space="preserve">Leveraging Chicago's collaborative culture, this strategy targets:</w:t>
      </w:r>
      <w:r>
        <w:t xml:space="preserve"> </w:t>
      </w:r>
      <w:r>
        <w:t xml:space="preserve">• Joint workshops with UChicago’s Harris School of Public Policy on policy-relevant research</w:t>
      </w:r>
      <w:r>
        <w:t xml:space="preserve"> </w:t>
      </w:r>
      <w:r>
        <w:t xml:space="preserve">• Membership in the "Chicago Research Network" (a city-funded consortium for 15+ institutions)</w:t>
      </w:r>
      <w:r>
        <w:t xml:space="preserve"> </w:t>
      </w:r>
      <w:r>
        <w:t xml:space="preserve">• Co-authoring white papers with Argonne National Lab on energy innovation, explicitly citing Chicago applications</w:t>
      </w:r>
    </w:p>
    <w:bookmarkEnd w:id="25"/>
    <w:bookmarkStart w:id="26" w:name="digital-engagement-strategy"/>
    <w:p>
      <w:pPr>
        <w:pStyle w:val="Heading3"/>
      </w:pPr>
      <w:r>
        <w:t xml:space="preserve">3. Digital Engagement Strategy</w:t>
      </w:r>
    </w:p>
    <w:p>
      <w:pPr>
        <w:pStyle w:val="FirstParagraph"/>
      </w:pPr>
      <w:r>
        <w:t xml:space="preserve">Optimized for United States Chicago audience behavior:</w:t>
      </w:r>
      <w:r>
        <w:t xml:space="preserve"> </w:t>
      </w:r>
      <w:r>
        <w:t xml:space="preserve">• LinkedIn: Daily micro-content sharing about local research challenges using #ChicagoResearch</w:t>
      </w:r>
      <w:r>
        <w:t xml:space="preserve"> </w:t>
      </w:r>
      <w:r>
        <w:t xml:space="preserve">• Targeted email campaigns to 500+ Chicago-based academic contacts with location-specific value propositions (e.g., "How Your Department Benefits From Our Data Science Framework")</w:t>
      </w:r>
      <w:r>
        <w:t xml:space="preserve"> </w:t>
      </w:r>
      <w:r>
        <w:t xml:space="preserve">• Local SEO optimization: Website content featuring "Academic Researcher Chicago" and location-based keywords for Google searches</w:t>
      </w:r>
    </w:p>
    <w:bookmarkEnd w:id="26"/>
    <w:bookmarkStart w:id="27" w:name="community-impact-campaign"/>
    <w:p>
      <w:pPr>
        <w:pStyle w:val="Heading3"/>
      </w:pPr>
      <w:r>
        <w:t xml:space="preserve">4. Community Impact Campaign</w:t>
      </w:r>
    </w:p>
    <w:p>
      <w:pPr>
        <w:pStyle w:val="FirstParagraph"/>
      </w:pPr>
      <w:r>
        <w:t xml:space="preserve">Concrete demonstration of local value through:</w:t>
      </w:r>
      <w:r>
        <w:t xml:space="preserve"> </w:t>
      </w:r>
      <w:r>
        <w:t xml:space="preserve">• Free public workshops at Chicago Public Library branches on research literacy</w:t>
      </w:r>
      <w:r>
        <w:t xml:space="preserve"> </w:t>
      </w:r>
      <w:r>
        <w:t xml:space="preserve">• Publishing policy briefs co-authored with City Council members on issues like "Research-Driven Transit Equity"</w:t>
      </w:r>
      <w:r>
        <w:t xml:space="preserve"> </w:t>
      </w:r>
      <w:r>
        <w:t xml:space="preserve">• Hosting quarterly "Chicago Research Roundtables" at the Chicago Cultural Center, attracting 100+ local stakeholders</w:t>
      </w:r>
    </w:p>
    <w:bookmarkEnd w:id="27"/>
    <w:bookmarkEnd w:id="28"/>
    <w:bookmarkStart w:id="29" w:name="Xa1d5ab16f3d469c3b32134bcc2a320cef54ef87"/>
    <w:p>
      <w:pPr>
        <w:pStyle w:val="Heading2"/>
      </w:pPr>
      <w:r>
        <w:t xml:space="preserve">Implementation Timeline (United States Chicago Focus)</w:t>
      </w:r>
    </w:p>
    <w:p>
      <w:pPr>
        <w:pStyle w:val="FirstParagraph"/>
      </w:pPr>
      <w:r>
        <w:t xml:space="preserve">Quarter</w:t>
      </w:r>
    </w:p>
    <w:p>
      <w:pPr>
        <w:pStyle w:val="BodyText"/>
      </w:pPr>
      <w:r>
        <w:t xml:space="preserve">Key Actions for United States Chicago Ecosystem</w:t>
      </w:r>
    </w:p>
    <w:p>
      <w:pPr>
        <w:pStyle w:val="BodyText"/>
      </w:pPr>
      <w:r>
        <w:t xml:space="preserve">Q1 2024</w:t>
      </w:r>
    </w:p>
    <w:p>
      <w:pPr>
        <w:pStyle w:val="BodyText"/>
      </w:pPr>
      <w:r>
        <w:t xml:space="preserve">Leverage existing UChicago connections for launch; Secure 1 city partnership; Begin "Research for Chicago" blog series</w:t>
      </w:r>
    </w:p>
    <w:p>
      <w:pPr>
        <w:pStyle w:val="BodyText"/>
      </w:pPr>
      <w:r>
        <w:t xml:space="preserve">Q2 2024</w:t>
      </w:r>
    </w:p>
    <w:p>
      <w:pPr>
        <w:pStyle w:val="BodyText"/>
      </w:pPr>
      <w:r>
        <w:t xml:space="preserve">Present at Chicago Urban Research Conference; Launch community workshop pilot in Bronzeville neighborhood</w:t>
      </w:r>
    </w:p>
    <w:p>
      <w:pPr>
        <w:pStyle w:val="BodyText"/>
      </w:pPr>
      <w:r>
        <w:t xml:space="preserve">Q3 2024</w:t>
      </w:r>
    </w:p>
    <w:p>
      <w:pPr>
        <w:pStyle w:val="BodyText"/>
      </w:pPr>
      <w:r>
        <w:t xml:space="preserve">Q4 2024</w:t>
      </w:r>
    </w:p>
    <w:bookmarkEnd w:id="29"/>
    <w:bookmarkStart w:id="30" w:name="budget-allocation-chicago-specific"/>
    <w:p>
      <w:pPr>
        <w:pStyle w:val="Heading2"/>
      </w:pPr>
      <w:r>
        <w:t xml:space="preserve">Budget Allocation (Chicago-Specific)</w:t>
      </w:r>
    </w:p>
    <w:p>
      <w:pPr>
        <w:pStyle w:val="FirstParagraph"/>
      </w:pPr>
      <w:r>
        <w:t xml:space="preserve">Total budget: $18,500 (optimized for local cost structure):</w:t>
      </w:r>
    </w:p>
    <w:p>
      <w:pPr>
        <w:numPr>
          <w:ilvl w:val="0"/>
          <w:numId w:val="1003"/>
        </w:numPr>
        <w:pStyle w:val="Compact"/>
      </w:pPr>
      <w:r>
        <w:rPr>
          <w:bCs/>
          <w:b/>
        </w:rPr>
        <w:t xml:space="preserve">Events &amp; Partnerships (65%):</w:t>
      </w:r>
      <w:r>
        <w:t xml:space="preserve"> </w:t>
      </w:r>
      <w:r>
        <w:t xml:space="preserve">$12,025 – Covering venue costs at Chicago cultural institutions and travel within the metropolitan area</w:t>
      </w:r>
    </w:p>
    <w:p>
      <w:pPr>
        <w:numPr>
          <w:ilvl w:val="0"/>
          <w:numId w:val="1003"/>
        </w:numPr>
        <w:pStyle w:val="Compact"/>
      </w:pPr>
      <w:r>
        <w:rPr>
          <w:bCs/>
          <w:b/>
        </w:rPr>
        <w:t xml:space="preserve">Digital Marketing (20%):</w:t>
      </w:r>
      <w:r>
        <w:t xml:space="preserve"> </w:t>
      </w:r>
      <w:r>
        <w:t xml:space="preserve">$3,700 – Targeted LinkedIn ads focusing on Chicago ZIP codes; SEO local optimization</w:t>
      </w:r>
    </w:p>
    <w:p>
      <w:pPr>
        <w:numPr>
          <w:ilvl w:val="0"/>
          <w:numId w:val="1003"/>
        </w:numPr>
        <w:pStyle w:val="Compact"/>
      </w:pPr>
      <w:r>
        <w:rPr>
          <w:bCs/>
          <w:b/>
        </w:rPr>
        <w:t xml:space="preserve">Content Production (15%):</w:t>
      </w:r>
      <w:r>
        <w:t xml:space="preserve"> </w:t>
      </w:r>
      <w:r>
        <w:t xml:space="preserve">$2,775 – Video production of Chicago-focused case studies featuring local community partners</w:t>
      </w:r>
    </w:p>
    <w:bookmarkEnd w:id="30"/>
    <w:bookmarkStart w:id="31" w:name="evaluation-framework"/>
    <w:p>
      <w:pPr>
        <w:pStyle w:val="Heading2"/>
      </w:pPr>
      <w:r>
        <w:t xml:space="preserve">Evaluation Framework</w:t>
      </w:r>
    </w:p>
    <w:p>
      <w:pPr>
        <w:pStyle w:val="FirstParagraph"/>
      </w:pPr>
      <w:r>
        <w:t xml:space="preserve">Success will be measured through Chicago-specific KPIs:</w:t>
      </w:r>
      <w:r>
        <w:t xml:space="preserve"> </w:t>
      </w:r>
      <w:r>
        <w:t xml:space="preserve">•</w:t>
      </w:r>
      <w:r>
        <w:t xml:space="preserve"> </w:t>
      </w:r>
      <w:r>
        <w:rPr>
          <w:iCs/>
          <w:i/>
        </w:rPr>
        <w:t xml:space="preserve">Local Engagement Rate:</w:t>
      </w:r>
      <w:r>
        <w:t xml:space="preserve"> </w:t>
      </w:r>
      <w:r>
        <w:t xml:space="preserve">30% of all content interactions from United States Chicago (verified via LinkedIn analytics)</w:t>
      </w:r>
      <w:r>
        <w:t xml:space="preserve"> </w:t>
      </w:r>
      <w:r>
        <w:t xml:space="preserve">•</w:t>
      </w:r>
      <w:r>
        <w:t xml:space="preserve"> </w:t>
      </w:r>
      <w:r>
        <w:rPr>
          <w:iCs/>
          <w:i/>
        </w:rPr>
        <w:t xml:space="preserve">Institutional Penetration:</w:t>
      </w:r>
      <w:r>
        <w:t xml:space="preserve"> </w:t>
      </w:r>
      <w:r>
        <w:t xml:space="preserve">5+ active partnerships with Chicago institutions by Q4</w:t>
      </w:r>
      <w:r>
        <w:t xml:space="preserve"> </w:t>
      </w:r>
      <w:r>
        <w:t xml:space="preserve">•</w:t>
      </w:r>
      <w:r>
        <w:t xml:space="preserve"> </w:t>
      </w:r>
      <w:r>
        <w:rPr>
          <w:iCs/>
          <w:i/>
        </w:rPr>
        <w:t xml:space="preserve">Policymaker Impact:</w:t>
      </w:r>
      <w:r>
        <w:t xml:space="preserve"> </w:t>
      </w:r>
      <w:r>
        <w:t xml:space="preserve">1+ city policy document referencing the Academic Researcher's work within 18 months</w:t>
      </w:r>
      <w:r>
        <w:t xml:space="preserve"> </w:t>
      </w:r>
      <w:r>
        <w:t xml:space="preserve">•</w:t>
      </w:r>
      <w:r>
        <w:t xml:space="preserve"> </w:t>
      </w:r>
      <w:r>
        <w:rPr>
          <w:iCs/>
          <w:i/>
        </w:rPr>
        <w:t xml:space="preserve">Funding Generation:</w:t>
      </w:r>
      <w:r>
        <w:t xml:space="preserve"> </w:t>
      </w:r>
      <w:r>
        <w:t xml:space="preserve">$250K+ in new collaborative grants from Chicago-based sources</w:t>
      </w:r>
    </w:p>
    <w:bookmarkEnd w:id="31"/>
    <w:bookmarkStart w:id="32" w:name="conclusion-the-chicago-advantage"/>
    <w:p>
      <w:pPr>
        <w:pStyle w:val="Heading2"/>
      </w:pPr>
      <w:r>
        <w:t xml:space="preserve">Conclusion: The Chicago Advantage</w:t>
      </w:r>
    </w:p>
    <w:p>
      <w:pPr>
        <w:pStyle w:val="FirstParagraph"/>
      </w:pPr>
      <w:r>
        <w:t xml:space="preserve">This Marketing Plan transforms the Academic Researcher from a generic scholar into an indispensable asset for the United States Chicago ecosystem. By embedding research within Chicago's civic fabric – addressing real neighborhood challenges, collaborating with city institutions, and speaking to local audiences – this strategy creates unique value that transcends traditional academic marketing. The plan capitalizes on Chicago's distinct culture of community-driven innovation where research directly shapes policy and public life. As one of America's most dynamic academic markets, United States Chicago offers unparalleled opportunity for an Academic Researcher who commits to making their work visibly relevant to the city they serve. This Marketing Plan delivers not just visibility, but a sustainable framework for becoming a recognized catalyst for knowledge-driven progress in one of the nation's most influential urban research hubs.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in United States Chicago</dc:title>
  <dc:creator/>
  <dc:language>en</dc:language>
  <cp:keywords/>
  <dcterms:created xsi:type="dcterms:W3CDTF">2026-07-24T04:05:38Z</dcterms:created>
  <dcterms:modified xsi:type="dcterms:W3CDTF">2026-07-24T04:05:38Z</dcterms:modified>
</cp:coreProperties>
</file>

<file path=docProps/custom.xml><?xml version="1.0" encoding="utf-8"?>
<Properties xmlns="http://schemas.openxmlformats.org/officeDocument/2006/custom-properties" xmlns:vt="http://schemas.openxmlformats.org/officeDocument/2006/docPropsVTypes"/>
</file>