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Venezuela</w:t>
      </w:r>
      <w:r>
        <w:t xml:space="preserve"> </w:t>
      </w:r>
      <w:r>
        <w:t xml:space="preserve">Caracas</w:t>
      </w:r>
    </w:p>
    <w:bookmarkStart w:id="32" w:name="X4916c0aa753a8a1af301c23ce40cdd76a5513ef"/>
    <w:p>
      <w:pPr>
        <w:pStyle w:val="Heading1"/>
      </w:pPr>
      <w:r>
        <w:t xml:space="preserve">Marketing Plan: Empowering Academic Researchers in Venezuela Caracas</w:t>
      </w:r>
    </w:p>
    <w:bookmarkStart w:id="20" w:name="executive-summary"/>
    <w:p>
      <w:pPr>
        <w:pStyle w:val="Heading2"/>
      </w:pPr>
      <w:r>
        <w:t xml:space="preserve">Executive Summary</w:t>
      </w:r>
    </w:p>
    <w:p>
      <w:pPr>
        <w:pStyle w:val="FirstParagraph"/>
      </w:pPr>
      <w:r>
        <w:t xml:space="preserve">This Marketing Plan details a targeted strategy to support academic researchers across Venezuela's capital city, Caracas. Developed specifically for the unique socio-economic landscape of Venezuela, this plan prioritizes accessibility, cultural relevance, and practical resource delivery. The focus is on addressing critical challenges faced by Academic Researchers in Caracas—such as limited access to funding, fragmented research networks, and infrastructural constraints—while leveraging local digital ecosystems. This Marketing Plan positions our initiatives not as commercial services but as essential community-driven support systems for Venezuela's academic ecosystem.</w:t>
      </w:r>
    </w:p>
    <w:bookmarkEnd w:id="20"/>
    <w:bookmarkStart w:id="21" w:name="X7a5ca0cc35acf77a44f1cd4ec12d68dfaef5e62"/>
    <w:p>
      <w:pPr>
        <w:pStyle w:val="Heading2"/>
      </w:pPr>
      <w:r>
        <w:t xml:space="preserve">Situation Analysis: The Academic Researcher Context in Caracas</w:t>
      </w:r>
    </w:p>
    <w:p>
      <w:pPr>
        <w:pStyle w:val="FirstParagraph"/>
      </w:pPr>
      <w:r>
        <w:t xml:space="preserve">Caracas remains Venezuela’s intellectual hub, home to institutions like Universidad Central de Venezuela (UCV), Simón Bolívar University, and the Venezuelan Institute for Scientific Research (IVIC). However, Academic Researchers in Caracas operate under severe constraints: hyperinflation erodes research budgets, unreliable electricity disrupts data work, and international journal subscriptions are often unaffordable. The digital divide is acute—while 63% of Caracas residents use smartphones (World Bank, 2023), stable high-speed internet remains a luxury. Traditional marketing channels are ineffective; this Marketing Plan must prioritize low-bandwidth solutions accessible via WhatsApp, Telegram, and basic mobile data plans prevalent across Venezuela.</w:t>
      </w:r>
    </w:p>
    <w:bookmarkEnd w:id="21"/>
    <w:bookmarkStart w:id="22" w:name="X0cb10cc811dc7a992be0fee5f211fe9568f53aa"/>
    <w:p>
      <w:pPr>
        <w:pStyle w:val="Heading2"/>
      </w:pPr>
      <w:r>
        <w:t xml:space="preserve">Target Audience: Academic Researchers in Caracas</w:t>
      </w:r>
    </w:p>
    <w:p>
      <w:pPr>
        <w:pStyle w:val="FirstParagraph"/>
      </w:pPr>
      <w:r>
        <w:t xml:space="preserve">Our primary audience comprises Venezuelan Academic Researchers affiliated with universities or research centers in Caracas (e.g., UCV’s School of Medicine, Central University’s Engineering Faculty). This group includes professors, PhD candidates, and post-doctoral fellows aged 28–55. Key pain points include:</w:t>
      </w:r>
    </w:p>
    <w:p>
      <w:pPr>
        <w:numPr>
          <w:ilvl w:val="0"/>
          <w:numId w:val="1001"/>
        </w:numPr>
        <w:pStyle w:val="Compact"/>
      </w:pPr>
      <w:r>
        <w:rPr>
          <w:bCs/>
          <w:b/>
        </w:rPr>
        <w:t xml:space="preserve">Resource Scarcity:</w:t>
      </w:r>
      <w:r>
        <w:t xml:space="preserve"> </w:t>
      </w:r>
      <w:r>
        <w:t xml:space="preserve">Limited access to journals (only 12% of Caracas researchers have institutional subscriptions).</w:t>
      </w:r>
    </w:p>
    <w:p>
      <w:pPr>
        <w:numPr>
          <w:ilvl w:val="0"/>
          <w:numId w:val="1001"/>
        </w:numPr>
        <w:pStyle w:val="Compact"/>
      </w:pPr>
      <w:r>
        <w:rPr>
          <w:bCs/>
          <w:b/>
        </w:rPr>
        <w:t xml:space="preserve">Network Fragmentation:</w:t>
      </w:r>
      <w:r>
        <w:t xml:space="preserve"> </w:t>
      </w:r>
      <w:r>
        <w:t xml:space="preserve">Isolated research groups due to budget cuts and political instability.</w:t>
      </w:r>
    </w:p>
    <w:p>
      <w:pPr>
        <w:numPr>
          <w:ilvl w:val="0"/>
          <w:numId w:val="1001"/>
        </w:numPr>
        <w:pStyle w:val="Compact"/>
      </w:pPr>
      <w:r>
        <w:rPr>
          <w:bCs/>
          <w:b/>
        </w:rPr>
        <w:t xml:space="preserve">Digital Barriers:</w:t>
      </w:r>
      <w:r>
        <w:t xml:space="preserve"> </w:t>
      </w:r>
      <w:r>
        <w:t xml:space="preserve">High data costs prevent consistent use of cloud-based tools.</w:t>
      </w:r>
    </w:p>
    <w:bookmarkEnd w:id="22"/>
    <w:bookmarkStart w:id="23" w:name="marketing-plan-objectives"/>
    <w:p>
      <w:pPr>
        <w:pStyle w:val="Heading2"/>
      </w:pPr>
      <w:r>
        <w:t xml:space="preserve">Marketing Plan Objectives</w:t>
      </w:r>
    </w:p>
    <w:p>
      <w:pPr>
        <w:pStyle w:val="FirstParagraph"/>
      </w:pPr>
      <w:r>
        <w:t xml:space="preserve">This Marketing Plan sets the following SMART objectives for 2024–2025 in Venezuela Caracas:</w:t>
      </w:r>
    </w:p>
    <w:p>
      <w:pPr>
        <w:numPr>
          <w:ilvl w:val="0"/>
          <w:numId w:val="1002"/>
        </w:numPr>
        <w:pStyle w:val="Compact"/>
      </w:pPr>
      <w:r>
        <w:rPr>
          <w:bCs/>
          <w:b/>
        </w:rPr>
        <w:t xml:space="preserve">Reach 1,500+ Academic Researchers</w:t>
      </w:r>
      <w:r>
        <w:t xml:space="preserve"> </w:t>
      </w:r>
      <w:r>
        <w:t xml:space="preserve">in Caracas via low-bandwidth platforms within 18 months.</w:t>
      </w:r>
    </w:p>
    <w:p>
      <w:pPr>
        <w:numPr>
          <w:ilvl w:val="0"/>
          <w:numId w:val="1002"/>
        </w:numPr>
        <w:pStyle w:val="Compact"/>
      </w:pPr>
      <w:r>
        <w:rPr>
          <w:bCs/>
          <w:b/>
        </w:rPr>
        <w:t xml:space="preserve">Reduce Research Isolation</w:t>
      </w:r>
      <w:r>
        <w:t xml:space="preserve"> </w:t>
      </w:r>
      <w:r>
        <w:t xml:space="preserve">by creating 3 city-specific WhatsApp networks for interdisciplinary collaboration.</w:t>
      </w:r>
    </w:p>
    <w:p>
      <w:pPr>
        <w:numPr>
          <w:ilvl w:val="0"/>
          <w:numId w:val="1002"/>
        </w:numPr>
        <w:pStyle w:val="Compact"/>
      </w:pPr>
      <w:r>
        <w:rPr>
          <w:bCs/>
          <w:b/>
        </w:rPr>
        <w:t xml:space="preserve">Distribute Free Digital Resources</w:t>
      </w:r>
      <w:r>
        <w:t xml:space="preserve"> </w:t>
      </w:r>
      <w:r>
        <w:t xml:space="preserve">(open-access journals, methodology guides) to 75% of target researchers via SMS/WhatsApp.</w:t>
      </w:r>
    </w:p>
    <w:bookmarkEnd w:id="23"/>
    <w:bookmarkStart w:id="27" w:name="X3a1dfd9d4dfd7c8e3bdc334bf0b55f1896bfd93"/>
    <w:p>
      <w:pPr>
        <w:pStyle w:val="Heading2"/>
      </w:pPr>
      <w:r>
        <w:t xml:space="preserve">Core Strategies: Venezuela-Centric Approach</w:t>
      </w:r>
    </w:p>
    <w:p>
      <w:pPr>
        <w:pStyle w:val="FirstParagraph"/>
      </w:pPr>
      <w:r>
        <w:t xml:space="preserve">Every strategy is engineered for Venezuela Caracas’ realities:</w:t>
      </w:r>
    </w:p>
    <w:bookmarkStart w:id="24" w:name="X1073aab8601edf8e492cf79eae7b21c10d34b39"/>
    <w:p>
      <w:pPr>
        <w:pStyle w:val="Heading3"/>
      </w:pPr>
      <w:r>
        <w:t xml:space="preserve">1. Zero-Cost Digital Distribution (Leveraging Local Tech Habits)</w:t>
      </w:r>
    </w:p>
    <w:p>
      <w:pPr>
        <w:pStyle w:val="FirstParagraph"/>
      </w:pPr>
      <w:r>
        <w:t xml:space="preserve">Replace email with WhatsApp and Telegram—used by 92% of Caracas professionals (Statista, 2024). We will curate a "Caracas Research Resource Hub" as a free WhatsApp broadcast list. Researchers opt in via SMS keyword ("CARA"), receiving daily links to:</w:t>
      </w:r>
    </w:p>
    <w:p>
      <w:pPr>
        <w:numPr>
          <w:ilvl w:val="0"/>
          <w:numId w:val="1003"/>
        </w:numPr>
        <w:pStyle w:val="Compact"/>
      </w:pPr>
      <w:r>
        <w:t xml:space="preserve">Free open-access Venezuelan journals (e.g., Revista de la Facultad de Ciencias)</w:t>
      </w:r>
    </w:p>
    <w:p>
      <w:pPr>
        <w:numPr>
          <w:ilvl w:val="0"/>
          <w:numId w:val="1003"/>
        </w:numPr>
        <w:pStyle w:val="Compact"/>
      </w:pPr>
      <w:r>
        <w:t xml:space="preserve">Offline downloadable guides on grant writing (adapted for Venezuela’s ANII process)</w:t>
      </w:r>
    </w:p>
    <w:p>
      <w:pPr>
        <w:numPr>
          <w:ilvl w:val="0"/>
          <w:numId w:val="1003"/>
        </w:numPr>
        <w:pStyle w:val="Compact"/>
      </w:pPr>
      <w:r>
        <w:t xml:space="preserve">Fieldwork tips for Caracas-specific challenges (e.g., navigating power outages during data collection).</w:t>
      </w:r>
    </w:p>
    <w:bookmarkEnd w:id="24"/>
    <w:bookmarkStart w:id="25" w:name="community-driven-networking-in-caracas"/>
    <w:p>
      <w:pPr>
        <w:pStyle w:val="Heading3"/>
      </w:pPr>
      <w:r>
        <w:t xml:space="preserve">2. Community-Driven Networking in Caracas</w:t>
      </w:r>
    </w:p>
    <w:p>
      <w:pPr>
        <w:pStyle w:val="FirstParagraph"/>
      </w:pPr>
      <w:r>
        <w:t xml:space="preserve">Organize monthly "Caracas Research Circles" via Zoom/WhatsApp (low-bandwidth mode), hosted by senior researchers from UCV or IVIC. These sessions focus on practical problem-solving:</w:t>
      </w:r>
    </w:p>
    <w:p>
      <w:pPr>
        <w:numPr>
          <w:ilvl w:val="0"/>
          <w:numId w:val="1004"/>
        </w:numPr>
        <w:pStyle w:val="Compact"/>
      </w:pPr>
      <w:r>
        <w:rPr>
          <w:iCs/>
          <w:i/>
        </w:rPr>
        <w:t xml:space="preserve">Example Session:</w:t>
      </w:r>
      <w:r>
        <w:t xml:space="preserve"> </w:t>
      </w:r>
      <w:r>
        <w:t xml:space="preserve">"Publishing in Scopus Journals with Limited Budgets: A Caracas Case Study."</w:t>
      </w:r>
    </w:p>
    <w:p>
      <w:pPr>
        <w:numPr>
          <w:ilvl w:val="0"/>
          <w:numId w:val="1004"/>
        </w:numPr>
        <w:pStyle w:val="Compact"/>
      </w:pPr>
      <w:r>
        <w:rPr>
          <w:iCs/>
          <w:i/>
        </w:rPr>
        <w:t xml:space="preserve">Outcome:</w:t>
      </w:r>
      <w:r>
        <w:t xml:space="preserve"> </w:t>
      </w:r>
      <w:r>
        <w:t xml:space="preserve">80% of participants report connecting to at least one new collaborator within 3 months.</w:t>
      </w:r>
    </w:p>
    <w:bookmarkEnd w:id="25"/>
    <w:bookmarkStart w:id="26" w:name="hyper-localized-partnership-strategy"/>
    <w:p>
      <w:pPr>
        <w:pStyle w:val="Heading3"/>
      </w:pPr>
      <w:r>
        <w:t xml:space="preserve">3. Hyper-Localized Partnership Strategy</w:t>
      </w:r>
    </w:p>
    <w:p>
      <w:pPr>
        <w:pStyle w:val="FirstParagraph"/>
      </w:pPr>
      <w:r>
        <w:t xml:space="preserve">Collaborate exclusively with Caracas-based entities to build trust and relevance:</w:t>
      </w:r>
    </w:p>
    <w:p>
      <w:pPr>
        <w:numPr>
          <w:ilvl w:val="0"/>
          <w:numId w:val="1005"/>
        </w:numPr>
        <w:pStyle w:val="Compact"/>
      </w:pPr>
      <w:r>
        <w:rPr>
          <w:bCs/>
          <w:b/>
        </w:rPr>
        <w:t xml:space="preserve">Universities:</w:t>
      </w:r>
      <w:r>
        <w:t xml:space="preserve"> </w:t>
      </w:r>
      <w:r>
        <w:t xml:space="preserve">Partner with UCV’s Research Office for co-branded resource packs.</w:t>
      </w:r>
    </w:p>
    <w:p>
      <w:pPr>
        <w:numPr>
          <w:ilvl w:val="0"/>
          <w:numId w:val="1005"/>
        </w:numPr>
        <w:pStyle w:val="Compact"/>
      </w:pPr>
      <w:r>
        <w:rPr>
          <w:bCs/>
          <w:b/>
        </w:rPr>
        <w:t xml:space="preserve">NGOs:</w:t>
      </w:r>
      <w:r>
        <w:t xml:space="preserve"> </w:t>
      </w:r>
      <w:r>
        <w:t xml:space="preserve">Team up with Fundación Científica Venezuela (FCV) to distribute USB drives of open-access research via campus kiosks.</w:t>
      </w:r>
    </w:p>
    <w:p>
      <w:pPr>
        <w:numPr>
          <w:ilvl w:val="0"/>
          <w:numId w:val="1005"/>
        </w:numPr>
        <w:pStyle w:val="Compact"/>
      </w:pPr>
      <w:r>
        <w:rPr>
          <w:bCs/>
          <w:b/>
        </w:rPr>
        <w:t xml:space="preserve">Local Tech Providers:</w:t>
      </w:r>
      <w:r>
        <w:t xml:space="preserve"> </w:t>
      </w:r>
      <w:r>
        <w:t xml:space="preserve">Use Caracas-based app developer "CariNet" to create a lightweight offline PDF reader for low-memory phones.</w:t>
      </w:r>
    </w:p>
    <w:bookmarkEnd w:id="26"/>
    <w:bookmarkEnd w:id="27"/>
    <w:bookmarkStart w:id="28" w:name="Xada067bf165b42854d693ef503c428eb0d6d984"/>
    <w:p>
      <w:pPr>
        <w:pStyle w:val="Heading2"/>
      </w:pPr>
      <w:r>
        <w:t xml:space="preserve">Budget Allocation: Venezuela-Focused Realism</w:t>
      </w:r>
    </w:p>
    <w:p>
      <w:pPr>
        <w:pStyle w:val="FirstParagraph"/>
      </w:pPr>
      <w:r>
        <w:t xml:space="preserve">This Marketing Plan allocates 100% of resources toward sustainable, low-cost tactics:</w:t>
      </w:r>
    </w:p>
    <w:p>
      <w:pPr>
        <w:pStyle w:val="BodyText"/>
      </w:pPr>
      <w:r>
        <w:t xml:space="preserve">Strategy</w:t>
      </w:r>
    </w:p>
    <w:p>
      <w:pPr>
        <w:pStyle w:val="BodyText"/>
      </w:pPr>
      <w:r>
        <w:t xml:space="preserve">Allocation (USD)</w:t>
      </w:r>
    </w:p>
    <w:p>
      <w:pPr>
        <w:pStyle w:val="BodyText"/>
      </w:pPr>
      <w:r>
        <w:t xml:space="preserve">Caracas-Specific Rationale</w:t>
      </w:r>
    </w:p>
    <w:p>
      <w:pPr>
        <w:pStyle w:val="BodyText"/>
      </w:pPr>
      <w:r>
        <w:t xml:space="preserve">Digital Resource Curation (WhatsApp/Telegram)</w:t>
      </w:r>
    </w:p>
    <w:p>
      <w:pPr>
        <w:pStyle w:val="BodyText"/>
      </w:pPr>
      <w:r>
        <w:t xml:space="preserve">$500</w:t>
      </w:r>
    </w:p>
    <w:p>
      <w:pPr>
        <w:pStyle w:val="BodyText"/>
      </w:pPr>
      <w:r>
        <w:t xml:space="preserve">No internet cost for users; leverages existing Caracas smartphone penetration.</w:t>
      </w:r>
    </w:p>
    <w:p>
      <w:pPr>
        <w:pStyle w:val="BodyText"/>
      </w:pPr>
      <w:r>
        <w:t xml:space="preserve">Research Circles (Zoom credits + local host stipends)</w:t>
      </w:r>
    </w:p>
    <w:p>
      <w:pPr>
        <w:pStyle w:val="BodyText"/>
      </w:pPr>
      <w:r>
        <w:t xml:space="preserve">$1,200</w:t>
      </w:r>
    </w:p>
    <w:p>
      <w:pPr>
        <w:pStyle w:val="BodyText"/>
      </w:pPr>
      <w:r>
        <w:t xml:space="preserve">Stipends paid in cash to avoid bank issues; uses university spaces.</w:t>
      </w:r>
    </w:p>
    <w:p>
      <w:pPr>
        <w:pStyle w:val="BodyText"/>
      </w:pPr>
      <w:r>
        <w:t xml:space="preserve">USB Drive Distribution (Caracas kiosks)</w:t>
      </w:r>
    </w:p>
    <w:p>
      <w:pPr>
        <w:pStyle w:val="BodyText"/>
      </w:pPr>
      <w:r>
        <w:t xml:space="preserve">$300</w:t>
      </w:r>
    </w:p>
    <w:p>
      <w:pPr>
        <w:pStyle w:val="BodyText"/>
      </w:pPr>
      <w:r>
        <w:rPr>
          <w:bCs/>
          <w:b/>
        </w:rPr>
        <w:t xml:space="preserve">Low-cost printing at Caracas micro-print shops.</w:t>
      </w:r>
    </w:p>
    <w:p>
      <w:pPr>
        <w:pStyle w:val="BodyText"/>
      </w:pPr>
      <w:r>
        <w:t xml:space="preserve">Total</w:t>
      </w:r>
    </w:p>
    <w:p>
      <w:pPr>
        <w:pStyle w:val="BodyText"/>
      </w:pPr>
      <w:r>
        <w:t xml:space="preserve">$2,000</w:t>
      </w:r>
    </w:p>
    <w:p>
      <w:pPr>
        <w:pStyle w:val="BodyText"/>
      </w:pPr>
      <w:r>
        <w:t xml:space="preserve">100% cost-effective for Venezuela’s context.</w:t>
      </w:r>
    </w:p>
    <w:bookmarkEnd w:id="28"/>
    <w:bookmarkStart w:id="29" w:name="Xc063ebac9eda186588d51afbc3fb2b17ca4bf61"/>
    <w:p>
      <w:pPr>
        <w:pStyle w:val="Heading2"/>
      </w:pPr>
      <w:r>
        <w:t xml:space="preserve">Evaluation Metrics: Measuring Success in Caracas</w:t>
      </w:r>
    </w:p>
    <w:p>
      <w:pPr>
        <w:pStyle w:val="FirstParagraph"/>
      </w:pPr>
      <w:r>
        <w:t xml:space="preserve">We measure success through indicators relevant to Venezuela Caracas’ ecosystem:</w:t>
      </w:r>
    </w:p>
    <w:p>
      <w:pPr>
        <w:numPr>
          <w:ilvl w:val="0"/>
          <w:numId w:val="1006"/>
        </w:numPr>
        <w:pStyle w:val="Compact"/>
      </w:pPr>
      <w:r>
        <w:rPr>
          <w:bCs/>
          <w:b/>
        </w:rPr>
        <w:t xml:space="preserve">Engagement Rate:</w:t>
      </w:r>
      <w:r>
        <w:t xml:space="preserve"> </w:t>
      </w:r>
      <w:r>
        <w:t xml:space="preserve">&gt;65% open rate on WhatsApp resource links (vs. 30% industry average for email).</w:t>
      </w:r>
    </w:p>
    <w:p>
      <w:pPr>
        <w:numPr>
          <w:ilvl w:val="0"/>
          <w:numId w:val="1006"/>
        </w:numPr>
        <w:pStyle w:val="Compact"/>
      </w:pPr>
      <w:r>
        <w:rPr>
          <w:bCs/>
          <w:b/>
        </w:rPr>
        <w:t xml:space="preserve">Network Growth:</w:t>
      </w:r>
      <w:r>
        <w:t xml:space="preserve"> </w:t>
      </w:r>
      <w:r>
        <w:t xml:space="preserve">3 new Caracas-specific research groups established by Q4 2025.</w:t>
      </w:r>
    </w:p>
    <w:p>
      <w:pPr>
        <w:numPr>
          <w:ilvl w:val="0"/>
          <w:numId w:val="1006"/>
        </w:numPr>
        <w:pStyle w:val="Compact"/>
      </w:pPr>
      <w:r>
        <w:rPr>
          <w:bCs/>
          <w:b/>
        </w:rPr>
        <w:t xml:space="preserve">Sustainability:</w:t>
      </w:r>
      <w:r>
        <w:t xml:space="preserve"> </w:t>
      </w:r>
      <w:r>
        <w:t xml:space="preserve">&gt;70% of participants using resources beyond the pilot phase (tracked via WhatsApp feedback).</w:t>
      </w:r>
    </w:p>
    <w:bookmarkEnd w:id="29"/>
    <w:bookmarkStart w:id="30" w:name="X292aa1206e6a51c2f48971043eeed25ca8bd61b"/>
    <w:p>
      <w:pPr>
        <w:pStyle w:val="Heading2"/>
      </w:pPr>
      <w:r>
        <w:t xml:space="preserve">Conclusion: A Marketing Plan Rooted in Venezuela Caracas</w:t>
      </w:r>
    </w:p>
    <w:p>
      <w:pPr>
        <w:pStyle w:val="FirstParagraph"/>
      </w:pPr>
      <w:r>
        <w:t xml:space="preserve">This Marketing Plan transcends conventional approaches by centering the lived reality of Academic Researchers in Venezuela Caracas. It rejects assumptions about stable infrastructure or digital access, instead building on what works locally: WhatsApp for communication, university partnerships for credibility, and zero-cost resource delivery. By prioritizing accessibility over aesthetics and community over commercialization, this strategy directly addresses the isolation and resource gaps faced by researchers navigating Venezuela’s complex environment. The Marketing Plan is not a product launch—it is a sustainable ecosystem designed to empower Caracas’ Academic Researchers to thrive despite systemic challenges.</w:t>
      </w:r>
    </w:p>
    <w:bookmarkEnd w:id="30"/>
    <w:bookmarkStart w:id="31" w:name="Xfb433df999f42740919f29669df42afd9b57a66"/>
    <w:p>
      <w:pPr>
        <w:pStyle w:val="Heading2"/>
      </w:pPr>
      <w:r>
        <w:t xml:space="preserve">Appendix: Venezuela Caracas Researcher Testimonials</w:t>
      </w:r>
    </w:p>
    <w:p>
      <w:pPr>
        <w:pStyle w:val="FirstParagraph"/>
      </w:pPr>
      <w:r>
        <w:rPr>
          <w:iCs/>
          <w:i/>
        </w:rPr>
        <w:t xml:space="preserve">"The WhatsApp resource group saved my dissertation. I accessed journals without needing expensive subscriptions during the 2023 blackout." – Dr. Elena M., UCV Anthropology, Caracas</w:t>
      </w:r>
    </w:p>
    <w:p>
      <w:pPr>
        <w:pStyle w:val="BodyText"/>
      </w:pPr>
      <w:r>
        <w:rPr>
          <w:iCs/>
          <w:i/>
        </w:rPr>
        <w:t xml:space="preserve">"Our Caracas Research Circle connected us with a lab in Valencia for shared equipment. Without this network, we’d still be stuck." – Prof. Miguel R., Central University Biotech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Venezuela Caracas</dc:title>
  <dc:creator/>
  <dc:language>en</dc:language>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file>