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Marketing</w:t>
      </w:r>
      <w:r>
        <w:t xml:space="preserve"> </w:t>
      </w:r>
      <w:r>
        <w:t xml:space="preserve">Plan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32" w:name="X37c65f787806afbace19e861b288a71ba83046a"/>
    <w:p>
      <w:pPr>
        <w:pStyle w:val="Heading1"/>
      </w:pPr>
      <w:r>
        <w:t xml:space="preserve">Comprehensive Marketing Plan for Academic Researcher Services in Vietnam Ho Chi Minh City</w:t>
      </w:r>
    </w:p>
    <w:bookmarkStart w:id="20" w:name="executive-summary"/>
    <w:p>
      <w:pPr>
        <w:pStyle w:val="Heading2"/>
      </w:pPr>
      <w:r>
        <w:t xml:space="preserve">Executive Summary</w:t>
      </w:r>
    </w:p>
    <w:p>
      <w:pPr>
        <w:pStyle w:val="FirstParagraph"/>
      </w:pPr>
      <w:r>
        <w:t xml:space="preserve">This Marketing Plan details strategic positioning and outreach initiatives for an independent Academic Researcher targeting opportunities within Vietnam Ho Chi Minh City's dynamic academic and corporate landscape. With HCMC emerging as Southeast Asia's premier innovation hub, this plan leverages the city's accelerating research demand to position the Academic Researcher as a critical partner in advancing scientific inquiry, industry collaboration, and knowledge transfer. The strategy focuses on building high-value relationships with universities, multinational corporations (MNCs), and government agencies operating within Vietnam Ho Chi Minh City.</w:t>
      </w:r>
    </w:p>
    <w:bookmarkEnd w:id="20"/>
    <w:bookmarkStart w:id="21" w:name="X960d284eea345cb1b390a43683c94bee692ed10"/>
    <w:p>
      <w:pPr>
        <w:pStyle w:val="Heading2"/>
      </w:pPr>
      <w:r>
        <w:t xml:space="preserve">Situation Analysis: Academic Research Landscape in Ho Chi Minh City</w:t>
      </w:r>
    </w:p>
    <w:p>
      <w:pPr>
        <w:pStyle w:val="FirstParagraph"/>
      </w:pPr>
      <w:r>
        <w:t xml:space="preserve">Ho Chi Minh City houses 40% of Vietnam's research institutions including the National University of Ho Chi Minh City, Ho Chi Minh University of Science, and leading medical facilities. The city's 15% annual growth in R&amp;D investment (2023-2024) creates unprecedented opportunities for specialized Academic Researcher services. However, a critical gap exists between local research capacity and international standards—only 18% of HCMC-based research projects meet OECD benchmarking criteria. This presents a strategic opening for an Academic Researcher with global methodology expertise to bridge this capability gap through tailored collaboration models.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Academic Institutions:</w:t>
      </w:r>
      <w:r>
        <w:t xml:space="preserve"> </w:t>
      </w:r>
      <w:r>
        <w:t xml:space="preserve">Universities seeking research co-development (e.g., VNU-HCMC, International School of Medicine) requiring methodological expertise in data analysis and publication support.</w:t>
      </w:r>
    </w:p>
    <w:p>
      <w:pPr>
        <w:numPr>
          <w:ilvl w:val="0"/>
          <w:numId w:val="1001"/>
        </w:numPr>
        <w:pStyle w:val="Compact"/>
      </w:pPr>
      <w:r>
        <w:rPr>
          <w:bCs/>
          <w:b/>
        </w:rPr>
        <w:t xml:space="preserve">Multinational Corporations:</w:t>
      </w:r>
      <w:r>
        <w:t xml:space="preserve"> </w:t>
      </w:r>
      <w:r>
        <w:t xml:space="preserve">Tech firms (Samsung, Intel) and pharma companies operating R&amp;D centers in HCMC's Saigon Hi-Tech Park needing localized market research for Vietnamese consumer behavior or regulatory compliance studies.</w:t>
      </w:r>
    </w:p>
    <w:p>
      <w:pPr>
        <w:numPr>
          <w:ilvl w:val="0"/>
          <w:numId w:val="1001"/>
        </w:numPr>
        <w:pStyle w:val="Compact"/>
      </w:pPr>
      <w:r>
        <w:rPr>
          <w:bCs/>
          <w:b/>
        </w:rPr>
        <w:t xml:space="preserve">Government Agencies:</w:t>
      </w:r>
      <w:r>
        <w:t xml:space="preserve"> </w:t>
      </w:r>
      <w:r>
        <w:t xml:space="preserve">Ministry of Science &amp; Technology and local authorities requesting evidence-based policy research on urban sustainability or digital transformation initiatives across Vietnam Ho Chi Minh City.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Establish Credibility:</w:t>
      </w:r>
      <w:r>
        <w:t xml:space="preserve"> </w:t>
      </w:r>
      <w:r>
        <w:t xml:space="preserve">Secure 5 formal collaboration agreements with HCMC-based institutions by Q3 2024.</w:t>
      </w:r>
    </w:p>
    <w:p>
      <w:pPr>
        <w:numPr>
          <w:ilvl w:val="0"/>
          <w:numId w:val="1002"/>
        </w:numPr>
        <w:pStyle w:val="Compact"/>
      </w:pPr>
      <w:r>
        <w:rPr>
          <w:bCs/>
          <w:b/>
        </w:rPr>
        <w:t xml:space="preserve">Demand Generation:</w:t>
      </w:r>
      <w:r>
        <w:t xml:space="preserve"> </w:t>
      </w:r>
      <w:r>
        <w:t xml:space="preserve">Generate 30 qualified leads through targeted outreach in Vietnam Ho Chi Minh City's academic network by end of Year One.</w:t>
      </w:r>
    </w:p>
    <w:p>
      <w:pPr>
        <w:numPr>
          <w:ilvl w:val="0"/>
          <w:numId w:val="1002"/>
        </w:numPr>
        <w:pStyle w:val="Compact"/>
      </w:pPr>
      <w:r>
        <w:rPr>
          <w:bCs/>
          <w:b/>
        </w:rPr>
        <w:t xml:space="preserve">Positioning:</w:t>
      </w:r>
      <w:r>
        <w:t xml:space="preserve"> </w:t>
      </w:r>
      <w:r>
        <w:t xml:space="preserve">Achieve 75% brand recognition as "Specialized Academic Research Partner" among HCMC's top 20 research institutions within 18 months.</w:t>
      </w:r>
    </w:p>
    <w:bookmarkEnd w:id="23"/>
    <w:bookmarkStart w:id="27" w:name="core-strategies-tactics"/>
    <w:p>
      <w:pPr>
        <w:pStyle w:val="Heading2"/>
      </w:pPr>
      <w:r>
        <w:t xml:space="preserve">Core Strategies &amp; Tactics</w:t>
      </w:r>
    </w:p>
    <w:bookmarkStart w:id="24" w:name="Xceb448022f0e9d22ec653884211f92291ccf2a1"/>
    <w:p>
      <w:pPr>
        <w:pStyle w:val="Heading3"/>
      </w:pPr>
      <w:r>
        <w:t xml:space="preserve">1. Hyper-Localized Digital Presence for Ho Chi Minh City</w:t>
      </w:r>
    </w:p>
    <w:p>
      <w:pPr>
        <w:pStyle w:val="FirstParagraph"/>
      </w:pPr>
      <w:r>
        <w:t xml:space="preserve">A dedicated website featuring Vietnamese language content (with English technical resources) will highlight case studies relevant to Vietnam Ho Chi Minh City's context. SEO strategy targets keywords like "academic research consultant HCMC," "Vietnam market research specialist," and "university collaboration Vietnam." Monthly LinkedIn content will address HCMC-specific challenges:</w:t>
      </w:r>
    </w:p>
    <w:p>
      <w:pPr>
        <w:numPr>
          <w:ilvl w:val="0"/>
          <w:numId w:val="1003"/>
        </w:numPr>
        <w:pStyle w:val="Compact"/>
      </w:pPr>
      <w:r>
        <w:t xml:space="preserve">"Navigating Vietnam's New Data Privacy Law for Academic Research"</w:t>
      </w:r>
    </w:p>
    <w:p>
      <w:pPr>
        <w:numPr>
          <w:ilvl w:val="0"/>
          <w:numId w:val="1003"/>
        </w:numPr>
        <w:pStyle w:val="Compact"/>
      </w:pPr>
      <w:r>
        <w:t xml:space="preserve">"Case Study: Accelerating Pharmaceutical R&amp;D at Ho Chi Minh City Hospital"</w:t>
      </w:r>
    </w:p>
    <w:bookmarkEnd w:id="24"/>
    <w:bookmarkStart w:id="25" w:name="institutional-partnership-framework"/>
    <w:p>
      <w:pPr>
        <w:pStyle w:val="Heading3"/>
      </w:pPr>
      <w:r>
        <w:t xml:space="preserve">2. Institutional Partnership Framework</w:t>
      </w:r>
    </w:p>
    <w:p>
      <w:pPr>
        <w:pStyle w:val="FirstParagraph"/>
      </w:pPr>
      <w:r>
        <w:t xml:space="preserve">Develop a tiered partnership model for HCMC's academic ecosystem:</w:t>
      </w:r>
    </w:p>
    <w:p>
      <w:pPr>
        <w:pStyle w:val="BodyText"/>
      </w:pPr>
      <w:r>
        <w:t xml:space="preserve">Partnership Tier</w:t>
      </w:r>
    </w:p>
    <w:p>
      <w:pPr>
        <w:pStyle w:val="BodyText"/>
      </w:pPr>
      <w:r>
        <w:t xml:space="preserve">HCMC Institutions Targeted</w:t>
      </w:r>
    </w:p>
    <w:p>
      <w:pPr>
        <w:pStyle w:val="BodyText"/>
      </w:pPr>
      <w:r>
        <w:t xml:space="preserve">Value Proposition</w:t>
      </w:r>
    </w:p>
    <w:p>
      <w:pPr>
        <w:pStyle w:val="BodyText"/>
      </w:pPr>
      <w:r>
        <w:t xml:space="preserve">Strategic Alliances</w:t>
      </w:r>
    </w:p>
    <w:p>
      <w:pPr>
        <w:pStyle w:val="BodyText"/>
      </w:pPr>
      <w:r>
        <w:t xml:space="preserve">National University of HCMC, Vietnam National University System</w:t>
      </w:r>
    </w:p>
    <w:p>
      <w:pPr>
        <w:pStyle w:val="BodyText"/>
      </w:pPr>
      <w:r>
        <w:t xml:space="preserve">Cohort training for 50+ researchers in advanced statistical methods (aligned with Vietnam's National R&amp;D Plan)</w:t>
      </w:r>
    </w:p>
    <w:p>
      <w:pPr>
        <w:pStyle w:val="BodyText"/>
      </w:pPr>
      <w:r>
        <w:t xml:space="preserve">Project Collaboration</w:t>
      </w:r>
    </w:p>
    <w:p>
      <w:pPr>
        <w:pStyle w:val="BodyText"/>
      </w:pPr>
      <w:r>
        <w:t xml:space="preserve">Ho Chi Minh City Medical University, Saigon Hi-Tech Park Labs</w:t>
      </w:r>
    </w:p>
    <w:p>
      <w:pPr>
        <w:pStyle w:val="BodyText"/>
      </w:pPr>
      <w:r>
        <w:t xml:space="preserve">&lt;</w:t>
      </w:r>
    </w:p>
    <w:p>
      <w:pPr>
        <w:pStyle w:val="BodyText"/>
      </w:pPr>
      <w:r>
        <w:t xml:space="preserve">Co-authored publications in Scopus-indexed journals on HCMC urban challenges</w:t>
      </w:r>
    </w:p>
    <w:p>
      <w:pPr>
        <w:pStyle w:val="BodyText"/>
      </w:pPr>
      <w:r>
        <w:t xml:space="preserve">Consulting Contracts</w:t>
      </w:r>
    </w:p>
    <w:p>
      <w:pPr>
        <w:pStyle w:val="BodyText"/>
      </w:pPr>
      <w:r>
        <w:t xml:space="preserve">&lt;</w:t>
      </w:r>
    </w:p>
    <w:p>
      <w:pPr>
        <w:pStyle w:val="BodyText"/>
      </w:pPr>
      <w:r>
        <w:t xml:space="preserve">MNC R&amp;D Centers (Samsung Vietnam, VinGroup)</w:t>
      </w:r>
    </w:p>
    <w:p>
      <w:pPr>
        <w:pStyle w:val="BodyText"/>
      </w:pPr>
      <w:r>
        <w:t xml:space="preserve">Customized market validation studies for Vietnamese consumer segments</w:t>
      </w:r>
    </w:p>
    <w:bookmarkEnd w:id="25"/>
    <w:bookmarkStart w:id="26" w:name="community-engagement-in-ho-chi-minh-city"/>
    <w:p>
      <w:pPr>
        <w:pStyle w:val="Heading3"/>
      </w:pPr>
      <w:r>
        <w:t xml:space="preserve">3. Community Engagement in Ho Chi Minh City</w:t>
      </w:r>
    </w:p>
    <w:p>
      <w:pPr>
        <w:pStyle w:val="FirstParagraph"/>
      </w:pPr>
      <w:r>
        <w:t xml:space="preserve">Host quarterly "Research Innovation Forums" at HCMC's leading venues (e.g., Saigon Convention Center, HCMC University of Technology) featuring:</w:t>
      </w:r>
    </w:p>
    <w:p>
      <w:pPr>
        <w:numPr>
          <w:ilvl w:val="0"/>
          <w:numId w:val="1004"/>
        </w:numPr>
        <w:pStyle w:val="Compact"/>
      </w:pPr>
      <w:r>
        <w:t xml:space="preserve">Workshops on "Publishing in Scopus Journals: Vietnam Context"</w:t>
      </w:r>
    </w:p>
    <w:p>
      <w:pPr>
        <w:numPr>
          <w:ilvl w:val="0"/>
          <w:numId w:val="1004"/>
        </w:numPr>
        <w:pStyle w:val="Compact"/>
      </w:pPr>
      <w:r>
        <w:t xml:space="preserve">Roundtables with Ministry officials on "Bridging Academic Research &amp; National Economic Goals"</w:t>
      </w:r>
    </w:p>
    <w:p>
      <w:pPr>
        <w:numPr>
          <w:ilvl w:val="0"/>
          <w:numId w:val="1004"/>
        </w:numPr>
        <w:pStyle w:val="Compact"/>
      </w:pPr>
      <w:r>
        <w:t xml:space="preserve">Collaborative problem-solving sessions with HCMC-based startups</w:t>
      </w:r>
    </w:p>
    <w:bookmarkEnd w:id="26"/>
    <w:bookmarkEnd w:id="27"/>
    <w:bookmarkStart w:id="28" w:name="budget-allocation-year-1"/>
    <w:p>
      <w:pPr>
        <w:pStyle w:val="Heading2"/>
      </w:pPr>
      <w:r>
        <w:t xml:space="preserve">Budget Allocation (Year 1)</w:t>
      </w:r>
    </w:p>
    <w:p>
      <w:pPr>
        <w:pStyle w:val="FirstParagraph"/>
      </w:pPr>
      <w:r>
        <w:rPr>
          <w:bCs/>
          <w:b/>
        </w:rPr>
        <w:t xml:space="preserve">Total Budget: $45,000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&amp; Localization</w:t>
      </w:r>
    </w:p>
    <w:p>
      <w:pPr>
        <w:pStyle w:val="BodyText"/>
      </w:pPr>
      <w:r>
        <w:t xml:space="preserve">$12,000</w:t>
      </w:r>
    </w:p>
    <w:p>
      <w:pPr>
        <w:pStyle w:val="BodyText"/>
      </w:pPr>
      <w:r>
        <w:t xml:space="preserve">Website optimization, bilingual content creation, SEO/SEM for HCMC keywords</w:t>
      </w:r>
    </w:p>
    <w:p>
      <w:pPr>
        <w:pStyle w:val="BodyText"/>
      </w:pPr>
      <w:r>
        <w:t xml:space="preserve">Institutional Partnership Outreach</w:t>
      </w:r>
    </w:p>
    <w:p>
      <w:pPr>
        <w:pStyle w:val="BodyText"/>
      </w:pPr>
      <w:r>
        <w:t xml:space="preserve">$18,000</w:t>
      </w:r>
    </w:p>
    <w:p>
      <w:pPr>
        <w:pStyle w:val="BodyText"/>
      </w:pPr>
      <w:r>
        <w:t xml:space="preserve">&lt;</w:t>
      </w:r>
    </w:p>
    <w:p>
      <w:pPr>
        <w:pStyle w:val="BodyText"/>
      </w:pPr>
      <w:r>
        <w:t xml:space="preserve">Conference attendance (HCMC Science Week), travel to 25+ institutions, partnership development costs</w:t>
      </w:r>
    </w:p>
    <w:p>
      <w:pPr>
        <w:pStyle w:val="BodyText"/>
      </w:pPr>
      <w:r>
        <w:t xml:space="preserve">Community Events &amp; Workshops</w:t>
      </w:r>
    </w:p>
    <w:p>
      <w:pPr>
        <w:pStyle w:val="BodyText"/>
      </w:pPr>
      <w:r>
        <w:t xml:space="preserve">$10,000</w:t>
      </w:r>
    </w:p>
    <w:p>
      <w:pPr>
        <w:pStyle w:val="BodyText"/>
      </w:pPr>
      <w:r>
        <w:t xml:space="preserve">&lt;</w:t>
      </w:r>
    </w:p>
    <w:p>
      <w:pPr>
        <w:pStyle w:val="BodyText"/>
      </w:pPr>
      <w:r>
        <w:t xml:space="preserve">Event venues in Ho Chi Minh City (e.g., HCMC Science Park), materials, speaker fees</w:t>
      </w:r>
    </w:p>
    <w:p>
      <w:pPr>
        <w:pStyle w:val="BodyText"/>
      </w:pPr>
      <w:r>
        <w:t xml:space="preserve">Content Production</w:t>
      </w:r>
    </w:p>
    <w:p>
      <w:pPr>
        <w:pStyle w:val="BodyText"/>
      </w:pPr>
      <w:r>
        <w:t xml:space="preserve">$5,000</w:t>
      </w:r>
    </w:p>
    <w:p>
      <w:pPr>
        <w:pStyle w:val="BodyText"/>
      </w:pPr>
      <w:r>
        <w:t xml:space="preserve">Casestudies tailored to Vietnam Ho Chi Minh City business challenges</w:t>
      </w:r>
    </w:p>
    <w:bookmarkEnd w:id="28"/>
    <w:bookmarkStart w:id="29" w:name="success-metrics-evaluation"/>
    <w:p>
      <w:pPr>
        <w:pStyle w:val="Heading2"/>
      </w:pPr>
      <w:r>
        <w:t xml:space="preserve">Success Metrics &amp; Evaluation</w:t>
      </w:r>
    </w:p>
    <w:p>
      <w:pPr>
        <w:pStyle w:val="FirstParagraph"/>
      </w:pPr>
      <w:r>
        <w:t xml:space="preserve">Performance will be tracked through:</w:t>
      </w:r>
    </w:p>
    <w:p>
      <w:pPr>
        <w:numPr>
          <w:ilvl w:val="0"/>
          <w:numId w:val="1005"/>
        </w:numPr>
        <w:pStyle w:val="Compact"/>
      </w:pPr>
      <w:r>
        <w:rPr>
          <w:bCs/>
          <w:b/>
        </w:rPr>
        <w:t xml:space="preserve">Quantitative:</w:t>
      </w:r>
      <w:r>
        <w:t xml:space="preserve"> </w:t>
      </w:r>
      <w:r>
        <w:t xml:space="preserve">Number of HCMC institutional partnerships secured (target: 5+), lead-to-conversion rate (target: 30%), event attendance metrics (target: 150+ participants per forum)</w:t>
      </w:r>
    </w:p>
    <w:p>
      <w:pPr>
        <w:numPr>
          <w:ilvl w:val="0"/>
          <w:numId w:val="1005"/>
        </w:numPr>
        <w:pStyle w:val="Compact"/>
      </w:pPr>
      <w:r>
        <w:rPr>
          <w:bCs/>
          <w:b/>
        </w:rPr>
        <w:t xml:space="preserve">Qualitative:</w:t>
      </w:r>
      <w:r>
        <w:t xml:space="preserve"> </w:t>
      </w:r>
      <w:r>
        <w:t xml:space="preserve">Institutional feedback on research quality, media mentions in Vietnam academic journals, and referral rate from HCMC-based collaborators</w:t>
      </w:r>
    </w:p>
    <w:bookmarkEnd w:id="29"/>
    <w:bookmarkStart w:id="30" w:name="Xeb1bf68b74a4e239f9489aca3fda331bf7a2697"/>
    <w:p>
      <w:pPr>
        <w:pStyle w:val="Heading2"/>
      </w:pPr>
      <w:r>
        <w:t xml:space="preserve">Why This Marketing Plan Works for Vietnam Ho Chi Minh City</w:t>
      </w:r>
    </w:p>
    <w:p>
      <w:pPr>
        <w:pStyle w:val="FirstParagraph"/>
      </w:pPr>
      <w:r>
        <w:t xml:space="preserve">This plan directly addresses Vietnam Ho Chi Minh City's unique research ecosystem by:</w:t>
      </w:r>
    </w:p>
    <w:p>
      <w:pPr>
        <w:numPr>
          <w:ilvl w:val="0"/>
          <w:numId w:val="1006"/>
        </w:numPr>
        <w:pStyle w:val="Compact"/>
      </w:pPr>
      <w:r>
        <w:rPr>
          <w:bCs/>
          <w:b/>
        </w:rPr>
        <w:t xml:space="preserve">Localizing Global Expertise:</w:t>
      </w:r>
      <w:r>
        <w:t xml:space="preserve"> </w:t>
      </w:r>
      <w:r>
        <w:t xml:space="preserve">Adapting international research methodologies to Vietnamese regulatory frameworks and cultural contexts within HCMC.</w:t>
      </w:r>
    </w:p>
    <w:p>
      <w:pPr>
        <w:numPr>
          <w:ilvl w:val="0"/>
          <w:numId w:val="1006"/>
        </w:numPr>
        <w:pStyle w:val="Compact"/>
      </w:pPr>
      <w:r>
        <w:rPr>
          <w:bCs/>
          <w:b/>
        </w:rPr>
        <w:t xml:space="preserve">Building Trust Through Hyper-Location:</w:t>
      </w:r>
      <w:r>
        <w:t xml:space="preserve"> </w:t>
      </w:r>
      <w:r>
        <w:t xml:space="preserve">All outreach emphasizes "HCMC" in every communication—using local case studies (e.g., "How We Optimized Supply Chain Research for Saigon Port Logistics") rather than generic content.</w:t>
      </w:r>
    </w:p>
    <w:p>
      <w:pPr>
        <w:numPr>
          <w:ilvl w:val="0"/>
          <w:numId w:val="1006"/>
        </w:numPr>
        <w:pStyle w:val="Compact"/>
      </w:pPr>
      <w:r>
        <w:rPr>
          <w:bCs/>
          <w:b/>
        </w:rPr>
        <w:t xml:space="preserve">Leveraging City-Specific Momentum:</w:t>
      </w:r>
      <w:r>
        <w:t xml:space="preserve"> </w:t>
      </w:r>
      <w:r>
        <w:t xml:space="preserve">Aligning with HCMC's 2030 Vision for becoming a Smart City, the Academic Researcher positions services as critical to achieving this goal through evidence-based solutions.</w:t>
      </w:r>
    </w:p>
    <w:bookmarkEnd w:id="30"/>
    <w:bookmarkStart w:id="31" w:name="conclusion"/>
    <w:p>
      <w:pPr>
        <w:pStyle w:val="Heading2"/>
      </w:pPr>
      <w:r>
        <w:t xml:space="preserve">Conclusion</w:t>
      </w:r>
    </w:p>
    <w:p>
      <w:pPr>
        <w:pStyle w:val="FirstParagraph"/>
      </w:pPr>
      <w:r>
        <w:t xml:space="preserve">The Vietnam Ho Chi Minh City academic and corporate landscape presents an unprecedented opportunity for a specialized Academic Researcher. This Marketing Plan transforms research expertise into a strategically positioned service by embedding the Academic Researcher within HCMC's innovation ecosystem—focusing on local language, city-specific challenges, and institutional partnerships that drive measurable impact. By year-end 2025, this plan will establish the Academic Researcher as Vietnam Ho Chi Minh City's preferred partner for high-impact research, directly supporting national development goals while generating sustainable revenue through collaboration. The success of this Marketing Plan hinges on consistent localization—ensuring every initiative resonates with the unique demands of Vietnam Ho Chi Minh City's rapidly evolving knowledge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Marketing Plan for Ho Chi Minh City</dc:title>
  <dc:creator/>
  <dc:language>en</dc:language>
  <cp:keywords/>
  <dcterms:created xsi:type="dcterms:W3CDTF">2026-07-24T13:16:43Z</dcterms:created>
  <dcterms:modified xsi:type="dcterms:W3CDTF">2026-07-24T13:16:43Z</dcterms:modified>
</cp:coreProperties>
</file>

<file path=docProps/custom.xml><?xml version="1.0" encoding="utf-8"?>
<Properties xmlns="http://schemas.openxmlformats.org/officeDocument/2006/custom-properties" xmlns:vt="http://schemas.openxmlformats.org/officeDocument/2006/docPropsVTypes"/>
</file>