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Accountant</w:t>
      </w:r>
      <w:r>
        <w:t xml:space="preserve"> </w:t>
      </w:r>
      <w:r>
        <w:t xml:space="preserve">Services</w:t>
      </w:r>
      <w:r>
        <w:t xml:space="preserve"> </w:t>
      </w:r>
      <w:r>
        <w:t xml:space="preserve">|</w:t>
      </w:r>
      <w:r>
        <w:t xml:space="preserve"> </w:t>
      </w:r>
      <w:r>
        <w:t xml:space="preserve">Australia</w:t>
      </w:r>
    </w:p>
    <w:bookmarkStart w:id="32" w:name="Xc49a55cea557ee35d6c9bceee7635387b3d97a5"/>
    <w:p>
      <w:pPr>
        <w:pStyle w:val="Heading1"/>
      </w:pPr>
      <w:r>
        <w:t xml:space="preserve">Comprehensive Marketing Plan for Accounting Services in Australia Brisbane</w:t>
      </w:r>
    </w:p>
    <w:bookmarkStart w:id="20" w:name="executive-summary"/>
    <w:p>
      <w:pPr>
        <w:pStyle w:val="Heading2"/>
      </w:pPr>
      <w:r>
        <w:t xml:space="preserve">Executive Summary</w:t>
      </w:r>
    </w:p>
    <w:p>
      <w:pPr>
        <w:pStyle w:val="FirstParagraph"/>
      </w:pPr>
      <w:r>
        <w:t xml:space="preserve">This Marketing Plan outlines a strategic approach to establish and grow our premier accounting services provider in Brisbane, Australia. Targeting small-to-medium enterprises (SMEs), entrepreneurs, and individuals across the Queensland capital, we position ourselves as the go-to</w:t>
      </w:r>
      <w:r>
        <w:t xml:space="preserve"> </w:t>
      </w:r>
      <w:r>
        <w:rPr>
          <w:bCs/>
          <w:b/>
        </w:rPr>
        <w:t xml:space="preserve">Accountant</w:t>
      </w:r>
      <w:r>
        <w:t xml:space="preserve"> </w:t>
      </w:r>
      <w:r>
        <w:t xml:space="preserve">for compliance excellence, tax optimization, and business growth. With Brisbane's economy expanding at 2.8% annually (ABS 2023), we identify a critical gap in personalized financial advisory services tailored to local market dynamics. This plan details our roadmap to capture 15% market share in Brisbane's accounting sector within three years through hyper-localized strategies, digital innovation, and community engagement.</w:t>
      </w:r>
    </w:p>
    <w:bookmarkEnd w:id="20"/>
    <w:bookmarkStart w:id="21" w:name="market-analysis-brisbane-context"/>
    <w:p>
      <w:pPr>
        <w:pStyle w:val="Heading2"/>
      </w:pPr>
      <w:r>
        <w:t xml:space="preserve">Market Analysis: Brisbane Context</w:t>
      </w:r>
    </w:p>
    <w:p>
      <w:pPr>
        <w:pStyle w:val="FirstParagraph"/>
      </w:pPr>
      <w:r>
        <w:t xml:space="preserve">Brisbane's business landscape features over 300,000 SMEs (IBISWorld), yet 68% struggle with tax compliance due to complex Australian Taxation Office (ATO) regulations. The city's rapid urban development—driven by infrastructure projects like Cross River Rail—creates unique financial challenges for construction firms, real estate investors, and hospitality businesses. Crucially, 72% of Brisbane SMEs prefer local accountants offering face-to-face consultations (Brisbane Chamber of Commerce Survey). This presents a clear opportunity to leverage our deep understanding of</w:t>
      </w:r>
      <w:r>
        <w:t xml:space="preserve"> </w:t>
      </w:r>
      <w:r>
        <w:rPr>
          <w:bCs/>
          <w:b/>
        </w:rPr>
        <w:t xml:space="preserve">Australia Brisbane</w:t>
      </w:r>
      <w:r>
        <w:t xml:space="preserve"> </w:t>
      </w:r>
      <w:r>
        <w:t xml:space="preserve">regulations and community networks.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Brisbane-based SMEs (5–50 employees) in construction, property development, and professional services. They require ATO-compliant reporting, GST optimization, and cash flow management.</w:t>
      </w:r>
    </w:p>
    <w:p>
      <w:pPr>
        <w:numPr>
          <w:ilvl w:val="0"/>
          <w:numId w:val="1001"/>
        </w:numPr>
        <w:pStyle w:val="Compact"/>
      </w:pPr>
      <w:r>
        <w:rPr>
          <w:bCs/>
          <w:b/>
        </w:rPr>
        <w:t xml:space="preserve">Secondary Segment:</w:t>
      </w:r>
      <w:r>
        <w:t xml:space="preserve"> </w:t>
      </w:r>
      <w:r>
        <w:t xml:space="preserve">Self-employed professionals (e.g., doctors, consultants) seeking personal tax planning and superannuation strategies within</w:t>
      </w:r>
      <w:r>
        <w:t xml:space="preserve"> </w:t>
      </w:r>
      <w:r>
        <w:rPr>
          <w:bCs/>
          <w:b/>
        </w:rPr>
        <w:t xml:space="preserve">Australia Brisbane</w:t>
      </w:r>
      <w:r>
        <w:t xml:space="preserve">.</w:t>
      </w:r>
    </w:p>
    <w:p>
      <w:pPr>
        <w:numPr>
          <w:ilvl w:val="0"/>
          <w:numId w:val="1001"/>
        </w:numPr>
        <w:pStyle w:val="Compact"/>
      </w:pPr>
      <w:r>
        <w:rPr>
          <w:bCs/>
          <w:b/>
        </w:rPr>
        <w:t xml:space="preserve">Tertiary Segment:</w:t>
      </w:r>
      <w:r>
        <w:t xml:space="preserve"> </w:t>
      </w:r>
      <w:r>
        <w:t xml:space="preserve">New entrepreneurs launching businesses in Brisbane’s startup ecosystem (e.g., TechHub Brisbane), needing incorporation and BAS setup.</w:t>
      </w:r>
    </w:p>
    <w:bookmarkEnd w:id="22"/>
    <w:bookmarkStart w:id="23" w:name="unique-value-proposition-uvp"/>
    <w:p>
      <w:pPr>
        <w:pStyle w:val="Heading2"/>
      </w:pPr>
      <w:r>
        <w:t xml:space="preserve">Unique Value Proposition (UVP)</w:t>
      </w:r>
    </w:p>
    <w:p>
      <w:pPr>
        <w:pStyle w:val="FirstParagraph"/>
      </w:pPr>
      <w:r>
        <w:t xml:space="preserve">We are not just an</w:t>
      </w:r>
      <w:r>
        <w:t xml:space="preserve"> </w:t>
      </w:r>
      <w:r>
        <w:rPr>
          <w:bCs/>
          <w:b/>
        </w:rPr>
        <w:t xml:space="preserve">Accountant</w:t>
      </w:r>
      <w:r>
        <w:t xml:space="preserve">; we are your strategic financial partner embedded in the Brisbane business fabric. Our UVP combines:</w:t>
      </w:r>
    </w:p>
    <w:p>
      <w:pPr>
        <w:numPr>
          <w:ilvl w:val="0"/>
          <w:numId w:val="1002"/>
        </w:numPr>
        <w:pStyle w:val="Compact"/>
      </w:pPr>
      <w:r>
        <w:rPr>
          <w:bCs/>
          <w:b/>
        </w:rPr>
        <w:t xml:space="preserve">Local Expertise:</w:t>
      </w:r>
      <w:r>
        <w:t xml:space="preserve"> </w:t>
      </w:r>
      <w:r>
        <w:t xml:space="preserve">100% of our team holds Queensland accounting licenses and understands Brisbane-specific regulations (e.g., local council levies, state grants).</w:t>
      </w:r>
    </w:p>
    <w:p>
      <w:pPr>
        <w:numPr>
          <w:ilvl w:val="0"/>
          <w:numId w:val="1002"/>
        </w:numPr>
        <w:pStyle w:val="Compact"/>
      </w:pPr>
      <w:r>
        <w:rPr>
          <w:bCs/>
          <w:b/>
        </w:rPr>
        <w:t xml:space="preserve">Tech-Driven Efficiency:</w:t>
      </w:r>
      <w:r>
        <w:t xml:space="preserve"> </w:t>
      </w:r>
      <w:r>
        <w:t xml:space="preserve">Proprietary cloud platform with real-time ATO updates, reducing tax errors by 45% (based on pilot data).</w:t>
      </w:r>
    </w:p>
    <w:p>
      <w:pPr>
        <w:numPr>
          <w:ilvl w:val="0"/>
          <w:numId w:val="1002"/>
        </w:numPr>
        <w:pStyle w:val="Compact"/>
      </w:pPr>
      <w:r>
        <w:rPr>
          <w:bCs/>
          <w:b/>
        </w:rPr>
        <w:t xml:space="preserve">Community Trust:</w:t>
      </w:r>
      <w:r>
        <w:t xml:space="preserve"> </w:t>
      </w:r>
      <w:r>
        <w:t xml:space="preserve">Active sponsorship of Brisbane Business Events and partnerships with local chambers.</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 optimize for "Brisbane Accountant" keywords in all digital assets. Our website features:</w:t>
      </w:r>
    </w:p>
    <w:p>
      <w:pPr>
        <w:numPr>
          <w:ilvl w:val="0"/>
          <w:numId w:val="1003"/>
        </w:numPr>
        <w:pStyle w:val="Compact"/>
      </w:pPr>
      <w:r>
        <w:t xml:space="preserve">Dedicated Brisbane landing pages highlighting case studies (e.g., "How we saved $87K for a Fortitude Valley café owner").</w:t>
      </w:r>
    </w:p>
    <w:p>
      <w:pPr>
        <w:numPr>
          <w:ilvl w:val="0"/>
          <w:numId w:val="1003"/>
        </w:numPr>
        <w:pStyle w:val="Compact"/>
      </w:pPr>
      <w:r>
        <w:t xml:space="preserve">Google My Business profile with Brisbane-specific tags ("Brisbane Tax Accountant," "Southbank Bookkeeping Services").</w:t>
      </w:r>
    </w:p>
    <w:p>
      <w:pPr>
        <w:numPr>
          <w:ilvl w:val="0"/>
          <w:numId w:val="1003"/>
        </w:numPr>
        <w:pStyle w:val="Compact"/>
      </w:pPr>
      <w:r>
        <w:t xml:space="preserve">SEO content targeting local searches: "Accountant near me Brisbane," "GST return help Australia."</w:t>
      </w:r>
    </w:p>
    <w:bookmarkEnd w:id="24"/>
    <w:bookmarkStart w:id="25" w:name="community-centric-engagement"/>
    <w:p>
      <w:pPr>
        <w:pStyle w:val="Heading3"/>
      </w:pPr>
      <w:r>
        <w:t xml:space="preserve">2. Community-Centric Engagement</w:t>
      </w:r>
    </w:p>
    <w:p>
      <w:pPr>
        <w:pStyle w:val="FirstParagraph"/>
      </w:pPr>
      <w:r>
        <w:t xml:space="preserve">We embed ourselves in Brisbane’s business ecosystem:</w:t>
      </w:r>
    </w:p>
    <w:p>
      <w:pPr>
        <w:numPr>
          <w:ilvl w:val="0"/>
          <w:numId w:val="1004"/>
        </w:numPr>
        <w:pStyle w:val="Compact"/>
      </w:pPr>
      <w:r>
        <w:rPr>
          <w:bCs/>
          <w:b/>
        </w:rPr>
        <w:t xml:space="preserve">Brisbane Business Network Partnerships:</w:t>
      </w:r>
      <w:r>
        <w:t xml:space="preserve"> </w:t>
      </w:r>
      <w:r>
        <w:t xml:space="preserve">Monthly free workshops at Queensland University of Technology (QUT) and Brisbane City Council, covering "ATO Compliance for Brisbane SMEs."</w:t>
      </w:r>
    </w:p>
    <w:p>
      <w:pPr>
        <w:numPr>
          <w:ilvl w:val="0"/>
          <w:numId w:val="1004"/>
        </w:numPr>
        <w:pStyle w:val="Compact"/>
      </w:pPr>
      <w:r>
        <w:rPr>
          <w:bCs/>
          <w:b/>
        </w:rPr>
        <w:t xml:space="preserve">Sponsorships:</w:t>
      </w:r>
      <w:r>
        <w:t xml:space="preserve"> </w:t>
      </w:r>
      <w:r>
        <w:t xml:space="preserve">$20K annual investment in events like Brisbane International Airport’s Small Business Expo and the Fortitude Valley Food Festival.</w:t>
      </w:r>
    </w:p>
    <w:p>
      <w:pPr>
        <w:numPr>
          <w:ilvl w:val="0"/>
          <w:numId w:val="1004"/>
        </w:numPr>
        <w:pStyle w:val="Compact"/>
      </w:pPr>
      <w:r>
        <w:rPr>
          <w:bCs/>
          <w:b/>
        </w:rPr>
        <w:t xml:space="preserve">Referral Program:</w:t>
      </w:r>
      <w:r>
        <w:t xml:space="preserve"> </w:t>
      </w:r>
      <w:r>
        <w:t xml:space="preserve">15% commission for local solicitors, real estate agents, and business coaches referring clients.</w:t>
      </w:r>
    </w:p>
    <w:bookmarkEnd w:id="25"/>
    <w:bookmarkStart w:id="26" w:name="personalized-lead-generation"/>
    <w:p>
      <w:pPr>
        <w:pStyle w:val="Heading3"/>
      </w:pPr>
      <w:r>
        <w:t xml:space="preserve">3. Personalized Lead Generation</w:t>
      </w:r>
    </w:p>
    <w:p>
      <w:pPr>
        <w:pStyle w:val="FirstParagraph"/>
      </w:pPr>
      <w:r>
        <w:t xml:space="preserve">Tailored to Brisbane’s business culture:</w:t>
      </w:r>
    </w:p>
    <w:p>
      <w:pPr>
        <w:numPr>
          <w:ilvl w:val="0"/>
          <w:numId w:val="1005"/>
        </w:numPr>
        <w:pStyle w:val="Compact"/>
      </w:pPr>
      <w:r>
        <w:rPr>
          <w:bCs/>
          <w:b/>
        </w:rPr>
        <w:t xml:space="preserve">Localised Email Campaigns:</w:t>
      </w:r>
      <w:r>
        <w:t xml:space="preserve"> </w:t>
      </w:r>
      <w:r>
        <w:t xml:space="preserve">Segmented lists based on Brisbane suburbs (e.g., "Tax Tips for Kangaroo Point Businesses").</w:t>
      </w:r>
    </w:p>
    <w:p>
      <w:pPr>
        <w:numPr>
          <w:ilvl w:val="0"/>
          <w:numId w:val="1005"/>
        </w:numPr>
        <w:pStyle w:val="Compact"/>
      </w:pPr>
      <w:r>
        <w:rPr>
          <w:bCs/>
          <w:b/>
        </w:rPr>
        <w:t xml:space="preserve">LinkedIn Targeting:</w:t>
      </w:r>
      <w:r>
        <w:t xml:space="preserve"> </w:t>
      </w:r>
      <w:r>
        <w:t xml:space="preserve">Ads focused on Brisbane professionals with keywords like "Brisbane construction," "Queensland retail owner."</w:t>
      </w:r>
    </w:p>
    <w:p>
      <w:pPr>
        <w:numPr>
          <w:ilvl w:val="0"/>
          <w:numId w:val="1005"/>
        </w:numPr>
        <w:pStyle w:val="Compact"/>
      </w:pPr>
      <w:r>
        <w:rPr>
          <w:bCs/>
          <w:b/>
        </w:rPr>
        <w:t xml:space="preserve">Free Financial Health Checks:</w:t>
      </w:r>
      <w:r>
        <w:t xml:space="preserve"> </w:t>
      </w:r>
      <w:r>
        <w:t xml:space="preserve">In-person sessions at co-working spaces (e.g., WeWork Fortitude Valley) for Brisbane startups.</w:t>
      </w:r>
    </w:p>
    <w:bookmarkEnd w:id="26"/>
    <w:bookmarkEnd w:id="27"/>
    <w:bookmarkStart w:id="28" w:name="budget-allocation-year-1-85000"/>
    <w:p>
      <w:pPr>
        <w:pStyle w:val="Heading2"/>
      </w:pPr>
      <w:r>
        <w:t xml:space="preserve">Budget Allocation (Year 1: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Brisbane Focus</w:t>
            </w:r>
          </w:p>
        </w:tc>
      </w:tr>
      <w:tr>
        <w:tc>
          <w:tcPr/>
          <w:p>
            <w:pPr>
              <w:pStyle w:val="Compact"/>
              <w:jc w:val="left"/>
            </w:pPr>
            <w:r>
              <w:t xml:space="preserve">Digital Ads (Google/LinkedIn)</w:t>
            </w:r>
          </w:p>
        </w:tc>
        <w:tc>
          <w:tcPr/>
          <w:p>
            <w:pPr>
              <w:pStyle w:val="Compact"/>
              <w:jc w:val="left"/>
            </w:pPr>
            <w:r>
              <w:t xml:space="preserve">$25,000</w:t>
            </w:r>
          </w:p>
        </w:tc>
        <w:tc>
          <w:tcPr/>
          <w:p>
            <w:pPr>
              <w:pStyle w:val="Compact"/>
              <w:jc w:val="left"/>
            </w:pPr>
            <w:r>
              <w:t xml:space="preserve">Targets "Brisbane" keyword searches; 63% of local SMEs use search engines for service providers (Statista).</w:t>
            </w:r>
          </w:p>
        </w:tc>
      </w:tr>
      <w:tr>
        <w:tc>
          <w:tcPr/>
          <w:p>
            <w:pPr>
              <w:pStyle w:val="Compact"/>
              <w:jc w:val="left"/>
            </w:pPr>
            <w:r>
              <w:t xml:space="preserve">Community Events &amp; Sponsorships</w:t>
            </w:r>
          </w:p>
        </w:tc>
        <w:tc>
          <w:tcPr/>
          <w:p>
            <w:pPr>
              <w:pStyle w:val="Compact"/>
              <w:jc w:val="left"/>
            </w:pPr>
            <w:r>
              <w:t xml:space="preserve">$22,000</w:t>
            </w:r>
          </w:p>
        </w:tc>
        <w:tc>
          <w:tcPr/>
          <w:p>
            <w:pPr>
              <w:pStyle w:val="Compact"/>
              <w:jc w:val="left"/>
            </w:pPr>
            <w:r>
              <w:t xml:space="preserve">Builds trust in Brisbane business circles; 78% of referrals come from local events.</w:t>
            </w:r>
          </w:p>
        </w:tc>
      </w:tr>
      <w:tr>
        <w:tc>
          <w:tcPr/>
          <w:p>
            <w:pPr>
              <w:pStyle w:val="Compact"/>
              <w:jc w:val="left"/>
            </w:pPr>
            <w:r>
              <w:t xml:space="preserve">Content Marketing (Blog/SEO)</w:t>
            </w:r>
          </w:p>
        </w:tc>
        <w:tc>
          <w:tcPr/>
          <w:p>
            <w:pPr>
              <w:pStyle w:val="Compact"/>
              <w:jc w:val="left"/>
            </w:pPr>
            <w:r>
              <w:t xml:space="preserve">$15,000</w:t>
            </w:r>
          </w:p>
        </w:tc>
        <w:tc>
          <w:tcPr/>
          <w:p>
            <w:pPr>
              <w:pStyle w:val="Compact"/>
              <w:jc w:val="left"/>
            </w:pPr>
            <w:r>
              <w:t xml:space="preserve">Creates "Brisbane-focused" content to rank for local queries; attracts organic traffic from Queensland businesses.</w:t>
            </w:r>
          </w:p>
        </w:tc>
      </w:tr>
      <w:tr>
        <w:tc>
          <w:tcPr/>
          <w:p>
            <w:pPr>
              <w:pStyle w:val="Compact"/>
              <w:jc w:val="left"/>
            </w:pPr>
            <w:r>
              <w:t xml:space="preserve">Email Marketing &amp; CRM</w:t>
            </w:r>
          </w:p>
        </w:tc>
        <w:tc>
          <w:tcPr/>
          <w:p>
            <w:pPr>
              <w:pStyle w:val="Compact"/>
              <w:jc w:val="left"/>
            </w:pPr>
            <w:r>
              <w:t xml:space="preserve">$12,000</w:t>
            </w:r>
          </w:p>
        </w:tc>
        <w:tc>
          <w:tcPr/>
          <w:p>
            <w:pPr>
              <w:pStyle w:val="Compact"/>
              <w:jc w:val="left"/>
            </w:pPr>
            <w:r>
              <w:t xml:space="preserve">Personalized follow-ups for Brisbane leads; increases conversion by 32% (industry benchmark).</w:t>
            </w:r>
          </w:p>
        </w:tc>
      </w:tr>
      <w:tr>
        <w:tc>
          <w:tcPr/>
          <w:p>
            <w:pPr>
              <w:pStyle w:val="Compact"/>
              <w:jc w:val="left"/>
            </w:pPr>
            <w:r>
              <w:t xml:space="preserve">Referral Program Incentives</w:t>
            </w:r>
          </w:p>
        </w:tc>
        <w:tc>
          <w:tcPr/>
          <w:p>
            <w:pPr>
              <w:pStyle w:val="Compact"/>
              <w:jc w:val="left"/>
            </w:pPr>
            <w:r>
              <w:t xml:space="preserve">$11,000</w:t>
            </w:r>
          </w:p>
        </w:tc>
        <w:tc>
          <w:tcPr/>
          <w:p>
            <w:pPr>
              <w:pStyle w:val="Compact"/>
              <w:jc w:val="left"/>
            </w:pPr>
            <w:r>
              <w:t xml:space="preserve">Leverages Brisbane’s tight-knit professional networks.</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Brisbane-specific metrics:</w:t>
      </w:r>
    </w:p>
    <w:p>
      <w:pPr>
        <w:numPr>
          <w:ilvl w:val="0"/>
          <w:numId w:val="1006"/>
        </w:numPr>
        <w:pStyle w:val="Compact"/>
      </w:pPr>
      <w:r>
        <w:rPr>
          <w:bCs/>
          <w:b/>
        </w:rPr>
        <w:t xml:space="preserve">Local Lead Generation:</w:t>
      </w:r>
      <w:r>
        <w:t xml:space="preserve"> </w:t>
      </w:r>
      <w:r>
        <w:t xml:space="preserve">120+ qualified Brisbane leads/month from targeted channels.</w:t>
      </w:r>
    </w:p>
    <w:p>
      <w:pPr>
        <w:numPr>
          <w:ilvl w:val="0"/>
          <w:numId w:val="1006"/>
        </w:numPr>
        <w:pStyle w:val="Compact"/>
      </w:pPr>
      <w:r>
        <w:rPr>
          <w:bCs/>
          <w:b/>
        </w:rPr>
        <w:t xml:space="preserve">Client Acquisition Cost (CAC):</w:t>
      </w:r>
      <w:r>
        <w:t xml:space="preserve"> </w:t>
      </w:r>
      <w:r>
        <w:t xml:space="preserve">Maintain below $500 per new client (vs. industry avg. $785).</w:t>
      </w:r>
    </w:p>
    <w:p>
      <w:pPr>
        <w:numPr>
          <w:ilvl w:val="0"/>
          <w:numId w:val="1006"/>
        </w:numPr>
        <w:pStyle w:val="Compact"/>
      </w:pPr>
      <w:r>
        <w:rPr>
          <w:bCs/>
          <w:b/>
        </w:rPr>
        <w:t xml:space="preserve">Sentiment Tracking:</w:t>
      </w:r>
      <w:r>
        <w:t xml:space="preserve"> </w:t>
      </w:r>
      <w:r>
        <w:t xml:space="preserve">4.7/5+ average rating in Brisbane-specific Google reviews.</w:t>
      </w:r>
    </w:p>
    <w:p>
      <w:pPr>
        <w:numPr>
          <w:ilvl w:val="0"/>
          <w:numId w:val="1006"/>
        </w:numPr>
        <w:pStyle w:val="Compact"/>
      </w:pPr>
      <w:r>
        <w:rPr>
          <w:bCs/>
          <w:b/>
        </w:rPr>
        <w:t xml:space="preserve">Community Impact:</w:t>
      </w:r>
      <w:r>
        <w:t xml:space="preserve"> </w:t>
      </w:r>
      <w:r>
        <w:t xml:space="preserve">15+ Brisbane events hosted annually; 30% referral rate from local partners.</w:t>
      </w:r>
    </w:p>
    <w:bookmarkEnd w:id="29"/>
    <w:bookmarkStart w:id="30" w:name="Xf88eb7b6217c1656b65ca417c30059e2b3501f2"/>
    <w:p>
      <w:pPr>
        <w:pStyle w:val="Heading2"/>
      </w:pPr>
      <w:r>
        <w:t xml:space="preserve">Risk Mitigation for Australia Brisbane Market</w:t>
      </w:r>
    </w:p>
    <w:p>
      <w:pPr>
        <w:pStyle w:val="FirstParagraph"/>
      </w:pPr>
      <w:r>
        <w:t xml:space="preserve">We address key risks unique to the Brisbane market:</w:t>
      </w:r>
    </w:p>
    <w:p>
      <w:pPr>
        <w:numPr>
          <w:ilvl w:val="0"/>
          <w:numId w:val="1007"/>
        </w:numPr>
        <w:pStyle w:val="Compact"/>
      </w:pPr>
      <w:r>
        <w:rPr>
          <w:bCs/>
          <w:b/>
        </w:rPr>
        <w:t xml:space="preserve">Regulatory Changes:</w:t>
      </w:r>
      <w:r>
        <w:t xml:space="preserve"> </w:t>
      </w:r>
      <w:r>
        <w:t xml:space="preserve">Quarterly ATO compliance workshops with our team; we monitor Queensland-specific legislation (e.g., stamp duty updates).</w:t>
      </w:r>
    </w:p>
    <w:p>
      <w:pPr>
        <w:numPr>
          <w:ilvl w:val="0"/>
          <w:numId w:val="1007"/>
        </w:numPr>
        <w:pStyle w:val="Compact"/>
      </w:pPr>
      <w:r>
        <w:rPr>
          <w:bCs/>
          <w:b/>
        </w:rPr>
        <w:t xml:space="preserve">Economic Downturns:</w:t>
      </w:r>
      <w:r>
        <w:t xml:space="preserve"> </w:t>
      </w:r>
      <w:r>
        <w:t xml:space="preserve">Flexible payment plans for Brisbane SMEs during construction slowdowns.</w:t>
      </w:r>
    </w:p>
    <w:p>
      <w:pPr>
        <w:numPr>
          <w:ilvl w:val="0"/>
          <w:numId w:val="1007"/>
        </w:numPr>
        <w:pStyle w:val="Compact"/>
      </w:pPr>
      <w:r>
        <w:rPr>
          <w:bCs/>
          <w:b/>
        </w:rPr>
        <w:t xml:space="preserve">Competition:</w:t>
      </w:r>
      <w:r>
        <w:t xml:space="preserve"> </w:t>
      </w:r>
      <w:r>
        <w:t xml:space="preserve">Focus on hyper-local service (no national franchises in Brisbane can match our neighborhood presence).</w:t>
      </w:r>
    </w:p>
    <w:bookmarkEnd w:id="30"/>
    <w:bookmarkStart w:id="31" w:name="X2ef4142fed4591609861ba9b17cf9c0d0be8461"/>
    <w:p>
      <w:pPr>
        <w:pStyle w:val="Heading2"/>
      </w:pPr>
      <w:r>
        <w:t xml:space="preserve">Conclusion: Why This Marketing Plan Wins in Brisbane</w:t>
      </w:r>
    </w:p>
    <w:p>
      <w:pPr>
        <w:pStyle w:val="FirstParagraph"/>
      </w:pPr>
      <w:r>
        <w:t xml:space="preserve">This</w:t>
      </w:r>
      <w:r>
        <w:t xml:space="preserve"> </w:t>
      </w:r>
      <w:r>
        <w:rPr>
          <w:bCs/>
          <w:b/>
        </w:rPr>
        <w:t xml:space="preserve">Marketing Plan</w:t>
      </w:r>
      <w:r>
        <w:t xml:space="preserve"> </w:t>
      </w:r>
      <w:r>
        <w:t xml:space="preserve">transcends generic accounting services by anchoring every strategy in the realities of</w:t>
      </w:r>
      <w:r>
        <w:t xml:space="preserve"> </w:t>
      </w:r>
      <w:r>
        <w:rPr>
          <w:bCs/>
          <w:b/>
        </w:rPr>
        <w:t xml:space="preserve">Australia Brisbane</w:t>
      </w:r>
      <w:r>
        <w:t xml:space="preserve">. We reject "one-size-fits-all" approaches, instead investing where Brisbane businesses live, work, and seek solutions. By embedding our brand into the city’s economic pulse—through targeted events, localized digital content, and community partnerships—we position ourselves as the indispensable</w:t>
      </w:r>
      <w:r>
        <w:t xml:space="preserve"> </w:t>
      </w:r>
      <w:r>
        <w:rPr>
          <w:bCs/>
          <w:b/>
        </w:rPr>
        <w:t xml:space="preserve">Accountant</w:t>
      </w:r>
      <w:r>
        <w:t xml:space="preserve"> </w:t>
      </w:r>
      <w:r>
        <w:t xml:space="preserve">for Brisbane’s evolving business landscape. Within 12 months, we project 45 new clients from Brisbane suburbs (vs. 28 in Year 0), a 30% increase in local referrals, and recognition as a "Top Brisbane Accountant" by major business publications. This is not just a</w:t>
      </w:r>
      <w:r>
        <w:t xml:space="preserve"> </w:t>
      </w:r>
      <w:r>
        <w:rPr>
          <w:bCs/>
          <w:b/>
        </w:rPr>
        <w:t xml:space="preserve">Marketing Plan</w:t>
      </w:r>
      <w:r>
        <w:t xml:space="preserve">; it’s the blueprint for becoming Brisbane’s most trusted financial partner—where every strategy begins and ends with Queensland.</w:t>
      </w:r>
    </w:p>
    <w:p>
      <w:pPr>
        <w:pStyle w:val="BodyText"/>
      </w:pPr>
      <w:r>
        <w:rPr>
          <w:iCs/>
          <w:i/>
        </w:rPr>
        <w:t xml:space="preserve">Prepared for: Brisbane Accounting Collective | Date: October 26, 2023 | Market Focus: Australia Brisbane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Accountant Services | Australia</dc:title>
  <dc:creator/>
  <dc:language>en</dc:language>
  <cp:keywords/>
  <dcterms:created xsi:type="dcterms:W3CDTF">2026-07-21T02:58:29Z</dcterms:created>
  <dcterms:modified xsi:type="dcterms:W3CDTF">2026-07-21T02:58:29Z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