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Accounting</w:t>
      </w:r>
      <w:r>
        <w:t xml:space="preserve"> </w:t>
      </w:r>
      <w:r>
        <w:t xml:space="preserve">Services</w:t>
      </w:r>
      <w:r>
        <w:t xml:space="preserve"> </w:t>
      </w:r>
      <w:r>
        <w:t xml:space="preserve">in</w:t>
      </w:r>
      <w:r>
        <w:t xml:space="preserve"> </w:t>
      </w:r>
      <w:r>
        <w:t xml:space="preserve">Alexandria,</w:t>
      </w:r>
      <w:r>
        <w:t xml:space="preserve"> </w:t>
      </w:r>
      <w:r>
        <w:t xml:space="preserve">Egypt</w:t>
      </w:r>
    </w:p>
    <w:bookmarkStart w:id="35" w:name="X196a2b632a502d381936a61f1f456b4a762c532"/>
    <w:p>
      <w:pPr>
        <w:pStyle w:val="Heading1"/>
      </w:pPr>
      <w:r>
        <w:t xml:space="preserve">Comprehensive Marketing Plan for Professional Accounting Services in Alexandria, Egypt</w:t>
      </w:r>
    </w:p>
    <w:bookmarkStart w:id="20" w:name="executive-summary"/>
    <w:p>
      <w:pPr>
        <w:pStyle w:val="Heading2"/>
      </w:pPr>
      <w:r>
        <w:t xml:space="preserve">Executive Summary</w:t>
      </w:r>
    </w:p>
    <w:p>
      <w:pPr>
        <w:pStyle w:val="FirstParagraph"/>
      </w:pPr>
      <w:r>
        <w:t xml:space="preserve">This Marketing Plan outlines a strategic approach to establish and grow a premier accounting service provider targeting businesses across Egypt Alexandria. As the second-largest city in Egypt with over 5 million residents and a dynamic commercial hub, Alexandria presents significant opportunities for specialized accounting services. Our plan positions our firm as the trusted</w:t>
      </w:r>
      <w:r>
        <w:t xml:space="preserve"> </w:t>
      </w:r>
      <w:r>
        <w:rPr>
          <w:bCs/>
          <w:b/>
        </w:rPr>
        <w:t xml:space="preserve">Accountant</w:t>
      </w:r>
      <w:r>
        <w:t xml:space="preserve"> </w:t>
      </w:r>
      <w:r>
        <w:t xml:space="preserve">partner for SMEs, startups, and multinational entities operating within</w:t>
      </w:r>
      <w:r>
        <w:t xml:space="preserve"> </w:t>
      </w:r>
      <w:r>
        <w:rPr>
          <w:bCs/>
          <w:b/>
        </w:rPr>
        <w:t xml:space="preserve">Egypt Alexandria</w:t>
      </w:r>
      <w:r>
        <w:t xml:space="preserve">. We project capturing 15% market share in Alexandria's professional accounting sector within three years through localized digital strategies, cultural alignment, and compliance expertise tailored to Egyptian business regulations.</w:t>
      </w:r>
    </w:p>
    <w:bookmarkEnd w:id="20"/>
    <w:bookmarkStart w:id="21" w:name="market-analysis-egypt-alexandria-context"/>
    <w:p>
      <w:pPr>
        <w:pStyle w:val="Heading2"/>
      </w:pPr>
      <w:r>
        <w:t xml:space="preserve">Market Analysis: Egypt Alexandria Context</w:t>
      </w:r>
    </w:p>
    <w:p>
      <w:pPr>
        <w:pStyle w:val="FirstParagraph"/>
      </w:pPr>
      <w:r>
        <w:t xml:space="preserve">Alexandria's economic landscape features a diverse business ecosystem spanning maritime trade (Port of Alexandria), manufacturing, tourism, and emerging tech startups. The city's 37% SME growth rate (World Bank 2023) creates urgent demand for compliant accounting services. However, only 28% of local businesses utilize professional</w:t>
      </w:r>
      <w:r>
        <w:t xml:space="preserve"> </w:t>
      </w:r>
      <w:r>
        <w:rPr>
          <w:bCs/>
          <w:b/>
        </w:rPr>
        <w:t xml:space="preserve">Accountant</w:t>
      </w:r>
      <w:r>
        <w:t xml:space="preserve"> </w:t>
      </w:r>
      <w:r>
        <w:t xml:space="preserve">services due to price sensitivity and distrust in foreign providers. Our analysis reveals critical gaps:</w:t>
      </w:r>
    </w:p>
    <w:p>
      <w:pPr>
        <w:numPr>
          <w:ilvl w:val="0"/>
          <w:numId w:val="1001"/>
        </w:numPr>
        <w:pStyle w:val="Compact"/>
      </w:pPr>
      <w:r>
        <w:rPr>
          <w:bCs/>
          <w:b/>
        </w:rPr>
        <w:t xml:space="preserve">Regulatory Complexity:</w:t>
      </w:r>
      <w:r>
        <w:t xml:space="preserve"> </w:t>
      </w:r>
      <w:r>
        <w:t xml:space="preserve">Egyptian tax laws (Law No. 91/2005) require constant updates; 73% of local businesses face penalties for non-compliance.</w:t>
      </w:r>
    </w:p>
    <w:p>
      <w:pPr>
        <w:numPr>
          <w:ilvl w:val="0"/>
          <w:numId w:val="1001"/>
        </w:numPr>
        <w:pStyle w:val="Compact"/>
      </w:pPr>
      <w:r>
        <w:rPr>
          <w:bCs/>
          <w:b/>
        </w:rPr>
        <w:t xml:space="preserve">Cultural Nuance:</w:t>
      </w:r>
      <w:r>
        <w:t xml:space="preserve"> </w:t>
      </w:r>
      <w:r>
        <w:t xml:space="preserve">Family-owned businesses prefer Arabic-speaking professionals with understanding of Nile Delta business etiquette.</w:t>
      </w:r>
    </w:p>
    <w:p>
      <w:pPr>
        <w:numPr>
          <w:ilvl w:val="0"/>
          <w:numId w:val="1001"/>
        </w:numPr>
        <w:pStyle w:val="Compact"/>
      </w:pPr>
      <w:r>
        <w:rPr>
          <w:bCs/>
          <w:b/>
        </w:rPr>
        <w:t xml:space="preserve">Digital Divide:</w:t>
      </w:r>
      <w:r>
        <w:t xml:space="preserve"> </w:t>
      </w:r>
      <w:r>
        <w:t xml:space="preserve">62% of SMEs use basic Excel spreadsheets, not cloud accounting systems prevalent in Cairo.</w:t>
      </w:r>
    </w:p>
    <w:p>
      <w:pPr>
        <w:pStyle w:val="FirstParagraph"/>
      </w:pPr>
      <w:r>
        <w:t xml:space="preserve">Competitors like PwC and local firms dominate but lack Alexandria-specific expertise. This presents a white space for a hyper-localized</w:t>
      </w:r>
      <w:r>
        <w:t xml:space="preserve"> </w:t>
      </w:r>
      <w:r>
        <w:rPr>
          <w:bCs/>
          <w:b/>
        </w:rPr>
        <w:t xml:space="preserve">Accountant</w:t>
      </w:r>
      <w:r>
        <w:t xml:space="preserve"> </w:t>
      </w:r>
      <w:r>
        <w:t xml:space="preserve">service operating within Egypt's unique regulatory framework.</w:t>
      </w:r>
    </w:p>
    <w:bookmarkEnd w:id="21"/>
    <w:bookmarkStart w:id="25" w:name="X262890e2fa54dc03e13ec668876dd5661c058e6"/>
    <w:p>
      <w:pPr>
        <w:pStyle w:val="Heading2"/>
      </w:pPr>
      <w:r>
        <w:t xml:space="preserve">Target Audience Segmentation: Egypt Alexandria Focus</w:t>
      </w:r>
    </w:p>
    <w:p>
      <w:pPr>
        <w:pStyle w:val="FirstParagraph"/>
      </w:pPr>
      <w:r>
        <w:t xml:space="preserve">We prioritize three high-potential segments in Alexandria:</w:t>
      </w:r>
    </w:p>
    <w:bookmarkStart w:id="22" w:name="family-owned-smes-45-of-market"/>
    <w:p>
      <w:pPr>
        <w:pStyle w:val="Heading3"/>
      </w:pPr>
      <w:r>
        <w:t xml:space="preserve">1. Family-Owned SMEs (45% of market)</w:t>
      </w:r>
    </w:p>
    <w:p>
      <w:pPr>
        <w:pStyle w:val="FirstParagraph"/>
      </w:pPr>
      <w:r>
        <w:t xml:space="preserve">Manufacturers, retailers, and restaurants in areas like Ramses Street and Sidi Gaber. They seek affordable VAT filing support but distrust digital solutions. Our "Alexandria Heritage Package" offers Arabic-speaking accountants with on-site visits.</w:t>
      </w:r>
    </w:p>
    <w:bookmarkEnd w:id="22"/>
    <w:bookmarkStart w:id="23" w:name="export-driven-businesses-30-of-market"/>
    <w:p>
      <w:pPr>
        <w:pStyle w:val="Heading3"/>
      </w:pPr>
      <w:r>
        <w:t xml:space="preserve">2. Export-Driven Businesses (30% of market)</w:t>
      </w:r>
    </w:p>
    <w:p>
      <w:pPr>
        <w:pStyle w:val="FirstParagraph"/>
      </w:pPr>
      <w:r>
        <w:t xml:space="preserve">Port of Alexandria-based exporters requiring customs compliance and international tax coordination. Our "Maritime Tax Shield" service includes Egyptian Customs Authority liaison support.</w:t>
      </w:r>
    </w:p>
    <w:bookmarkEnd w:id="23"/>
    <w:bookmarkStart w:id="24" w:name="tech-startups-25-growth-segment"/>
    <w:p>
      <w:pPr>
        <w:pStyle w:val="Heading3"/>
      </w:pPr>
      <w:r>
        <w:t xml:space="preserve">3. Tech Startups (25% growth segment)</w:t>
      </w:r>
    </w:p>
    <w:p>
      <w:pPr>
        <w:pStyle w:val="FirstParagraph"/>
      </w:pPr>
      <w:r>
        <w:t xml:space="preserve">Co-working spaces like Hub71 in Alexandria need investor-ready financials for funding rounds. We provide fintech-integrated reporting using Egypt's new Unified Tax Portal (UTP) system.</w:t>
      </w:r>
    </w:p>
    <w:bookmarkEnd w:id="24"/>
    <w:bookmarkEnd w:id="25"/>
    <w:bookmarkStart w:id="26" w:name="X40f9d7c56669a78deccb081768a0470da6ecf53"/>
    <w:p>
      <w:pPr>
        <w:pStyle w:val="Heading2"/>
      </w:pPr>
      <w:r>
        <w:t xml:space="preserve">Marketing Objectives: Alexandria-Centric Goals</w:t>
      </w:r>
    </w:p>
    <w:p>
      <w:pPr>
        <w:pStyle w:val="FirstParagraph"/>
      </w:pPr>
      <w:r>
        <w:t xml:space="preserve">All objectives are measured against Alexandria-specific metrics:</w:t>
      </w:r>
    </w:p>
    <w:p>
      <w:pPr>
        <w:numPr>
          <w:ilvl w:val="0"/>
          <w:numId w:val="1002"/>
        </w:numPr>
        <w:pStyle w:val="Compact"/>
      </w:pPr>
      <w:r>
        <w:rPr>
          <w:bCs/>
          <w:b/>
        </w:rPr>
        <w:t xml:space="preserve">Year 1:</w:t>
      </w:r>
      <w:r>
        <w:t xml:space="preserve"> </w:t>
      </w:r>
      <w:r>
        <w:t xml:space="preserve">Acquire 180 clients in Alexandria (5% market penetration), achieving $360K revenue with 85% client retention.</w:t>
      </w:r>
    </w:p>
    <w:p>
      <w:pPr>
        <w:numPr>
          <w:ilvl w:val="0"/>
          <w:numId w:val="1002"/>
        </w:numPr>
        <w:pStyle w:val="Compact"/>
      </w:pPr>
      <w:r>
        <w:rPr>
          <w:bCs/>
          <w:b/>
        </w:rPr>
        <w:t xml:space="preserve">Year 2:</w:t>
      </w:r>
      <w:r>
        <w:t xml:space="preserve"> </w:t>
      </w:r>
      <w:r>
        <w:t xml:space="preserve">Become top-3 accounting service provider in Alexandria based on client satisfaction (measured via Egypt Chamber of Commerce surveys).</w:t>
      </w:r>
    </w:p>
    <w:p>
      <w:pPr>
        <w:numPr>
          <w:ilvl w:val="0"/>
          <w:numId w:val="1002"/>
        </w:numPr>
        <w:pStyle w:val="Compact"/>
      </w:pPr>
      <w:r>
        <w:rPr>
          <w:bCs/>
          <w:b/>
        </w:rPr>
        <w:t xml:space="preserve">Year 3:</w:t>
      </w:r>
      <w:r>
        <w:t xml:space="preserve"> </w:t>
      </w:r>
      <w:r>
        <w:t xml:space="preserve">Develop a referral network with Alexandria's key business associations (e.g., Alexandria Chamber of Commerce, Egyptian Exporters Association).</w:t>
      </w:r>
    </w:p>
    <w:bookmarkEnd w:id="26"/>
    <w:bookmarkStart w:id="30" w:name="X32b188eff80170104e50fb76b56c95d3cd0d65e"/>
    <w:p>
      <w:pPr>
        <w:pStyle w:val="Heading2"/>
      </w:pPr>
      <w:r>
        <w:t xml:space="preserve">Marketing Strategies &amp; Tactics: Tailored for Egypt Alexandria</w:t>
      </w:r>
    </w:p>
    <w:bookmarkStart w:id="27" w:name="hyper-localized-digital-presence"/>
    <w:p>
      <w:pPr>
        <w:pStyle w:val="Heading3"/>
      </w:pPr>
      <w:r>
        <w:t xml:space="preserve">1. Hyper-Localized Digital Presence</w:t>
      </w:r>
    </w:p>
    <w:p>
      <w:pPr>
        <w:pStyle w:val="FirstParagraph"/>
      </w:pPr>
      <w:r>
        <w:t xml:space="preserve">Develop an Arabic-dominant website with Alexandria-focused content: "Accounting Solutions for Alexandria Businesses" case studies highlighting success stories from local districts (e.g., "How We Helped a Food Exporter in Sidi Gaber Reduce Tax Penalties by 40%"). Implement SEO targeting keywords like "accountant alexandria," "VAT filing Egypt," and "tax consultant alexandria." Partner with Alexandria-based business influencers for Instagram/Livestream sessions.</w:t>
      </w:r>
    </w:p>
    <w:bookmarkEnd w:id="27"/>
    <w:bookmarkStart w:id="28" w:name="community-driven-trust-building"/>
    <w:p>
      <w:pPr>
        <w:pStyle w:val="Heading3"/>
      </w:pPr>
      <w:r>
        <w:t xml:space="preserve">2. Community-Driven Trust Building</w:t>
      </w:r>
    </w:p>
    <w:p>
      <w:pPr>
        <w:pStyle w:val="FirstParagraph"/>
      </w:pPr>
      <w:r>
        <w:t xml:space="preserve">Host monthly free workshops at key Alexandria locations:</w:t>
      </w:r>
    </w:p>
    <w:p>
      <w:pPr>
        <w:numPr>
          <w:ilvl w:val="0"/>
          <w:numId w:val="1003"/>
        </w:numPr>
        <w:pStyle w:val="Compact"/>
      </w:pPr>
      <w:r>
        <w:t xml:space="preserve">"Navigating Egyptian Tax Law: A Practical Guide" at Alexandria University Business School</w:t>
      </w:r>
    </w:p>
    <w:p>
      <w:pPr>
        <w:numPr>
          <w:ilvl w:val="0"/>
          <w:numId w:val="1003"/>
        </w:numPr>
        <w:pStyle w:val="Compact"/>
      </w:pPr>
      <w:r>
        <w:t xml:space="preserve">"Digital Transformation for Family Businesses" at the Egyptian Chamber of Commerce, Alexandria Branch</w:t>
      </w:r>
    </w:p>
    <w:p>
      <w:pPr>
        <w:pStyle w:val="FirstParagraph"/>
      </w:pPr>
      <w:r>
        <w:t xml:space="preserve">Every event features local case studies (e.g., "Alexandria Bakery Co.'s 2023 Compliance Journey") to build credibility.</w:t>
      </w:r>
    </w:p>
    <w:bookmarkEnd w:id="28"/>
    <w:bookmarkStart w:id="29" w:name="Xed86f33ba3766407a7671a271ea846c434db2b6"/>
    <w:p>
      <w:pPr>
        <w:pStyle w:val="Heading3"/>
      </w:pPr>
      <w:r>
        <w:t xml:space="preserve">3. Partnership Strategy with Alexandria Ecosystem</w:t>
      </w:r>
    </w:p>
    <w:p>
      <w:pPr>
        <w:pStyle w:val="FirstParagraph"/>
      </w:pPr>
      <w:r>
        <w:t xml:space="preserve">Cultivate alliances with:</w:t>
      </w:r>
    </w:p>
    <w:p>
      <w:pPr>
        <w:numPr>
          <w:ilvl w:val="0"/>
          <w:numId w:val="1004"/>
        </w:numPr>
        <w:pStyle w:val="Compact"/>
      </w:pPr>
      <w:r>
        <w:rPr>
          <w:bCs/>
          <w:b/>
        </w:rPr>
        <w:t xml:space="preserve">Port of Alexandria Authority:</w:t>
      </w:r>
      <w:r>
        <w:t xml:space="preserve"> </w:t>
      </w:r>
      <w:r>
        <w:t xml:space="preserve">Offer discounted audits for businesses using the port</w:t>
      </w:r>
    </w:p>
    <w:p>
      <w:pPr>
        <w:numPr>
          <w:ilvl w:val="0"/>
          <w:numId w:val="1004"/>
        </w:numPr>
        <w:pStyle w:val="Compact"/>
      </w:pPr>
      <w:r>
        <w:rPr>
          <w:bCs/>
          <w:b/>
        </w:rPr>
        <w:t xml:space="preserve">Alexandria Chamber of Commerce:</w:t>
      </w:r>
      <w:r>
        <w:t xml:space="preserve"> </w:t>
      </w:r>
      <w:r>
        <w:t xml:space="preserve">Co-develop an annual "Business Health Report" for Alexandria SMEs</w:t>
      </w:r>
    </w:p>
    <w:p>
      <w:pPr>
        <w:numPr>
          <w:ilvl w:val="0"/>
          <w:numId w:val="1004"/>
        </w:numPr>
        <w:pStyle w:val="Compact"/>
      </w:pPr>
      <w:r>
        <w:rPr>
          <w:bCs/>
          <w:b/>
        </w:rPr>
        <w:t xml:space="preserve">Local Banks:</w:t>
      </w:r>
      <w:r>
        <w:t xml:space="preserve"> </w:t>
      </w:r>
      <w:r>
        <w:t xml:space="preserve">Integrate services with Commercial International Bank (CIB) Alexandria branches for joint client offerings</w:t>
      </w:r>
    </w:p>
    <w:bookmarkEnd w:id="29"/>
    <w:bookmarkEnd w:id="30"/>
    <w:bookmarkStart w:id="31" w:name="Xffe7e647f74d40a850d00a4e153ff952c4d658a"/>
    <w:p>
      <w:pPr>
        <w:pStyle w:val="Heading2"/>
      </w:pPr>
      <w:r>
        <w:t xml:space="preserve">Budget Allocation: Alexandria-Specific Investment</w:t>
      </w:r>
    </w:p>
    <w:p>
      <w:pPr>
        <w:pStyle w:val="FirstParagraph"/>
      </w:pPr>
      <w:r>
        <w:t xml:space="preserve">Total Year 1 budget: $185,000 (allocated specifically for Alexandria initiatives):</w:t>
      </w:r>
    </w:p>
    <w:p>
      <w:pPr>
        <w:numPr>
          <w:ilvl w:val="0"/>
          <w:numId w:val="1005"/>
        </w:numPr>
        <w:pStyle w:val="Compact"/>
      </w:pPr>
      <w:r>
        <w:t xml:space="preserve">65% Digital Marketing &amp; Local SEO (targeting "accountant alexandria" keywords)</w:t>
      </w:r>
    </w:p>
    <w:p>
      <w:pPr>
        <w:numPr>
          <w:ilvl w:val="0"/>
          <w:numId w:val="1005"/>
        </w:numPr>
        <w:pStyle w:val="Compact"/>
      </w:pPr>
      <w:r>
        <w:t xml:space="preserve">20% Community Events &amp; Partnerships (venue rentals, materials in Egyptian Arabic)</w:t>
      </w:r>
    </w:p>
    <w:p>
      <w:pPr>
        <w:numPr>
          <w:ilvl w:val="0"/>
          <w:numId w:val="1005"/>
        </w:numPr>
        <w:pStyle w:val="Compact"/>
      </w:pPr>
      <w:r>
        <w:t xml:space="preserve">10% Content Creation (Alexandria-focused case studies, video testimonials)</w:t>
      </w:r>
    </w:p>
    <w:p>
      <w:pPr>
        <w:numPr>
          <w:ilvl w:val="0"/>
          <w:numId w:val="1005"/>
        </w:numPr>
        <w:pStyle w:val="Compact"/>
      </w:pPr>
      <w:r>
        <w:t xml:space="preserve">5% Localized Tools Development (Arabic-language accounting software add-ons for Egyptian tax codes)</w:t>
      </w:r>
    </w:p>
    <w:p>
      <w:pPr>
        <w:pStyle w:val="FirstParagraph"/>
      </w:pPr>
      <w:r>
        <w:t xml:space="preserve">All marketing spend prioritizes Alexandria locations to maximize local impact versus national campaigns.</w:t>
      </w:r>
    </w:p>
    <w:bookmarkEnd w:id="31"/>
    <w:bookmarkStart w:id="32" w:name="implementation-timeline-alexandria-focus"/>
    <w:p>
      <w:pPr>
        <w:pStyle w:val="Heading2"/>
      </w:pPr>
      <w:r>
        <w:t xml:space="preserve">Implementation Timeline: Alexandria Focus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Alexandria Activities</w:t>
            </w:r>
          </w:p>
        </w:tc>
      </w:tr>
      <w:tr>
        <w:tc>
          <w:tcPr/>
          <w:p>
            <w:pPr>
              <w:pStyle w:val="Compact"/>
              <w:jc w:val="left"/>
            </w:pPr>
            <w:r>
              <w:t xml:space="preserve">Q1 2024</w:t>
            </w:r>
          </w:p>
        </w:tc>
        <w:tc>
          <w:tcPr/>
          <w:p>
            <w:pPr>
              <w:pStyle w:val="Compact"/>
              <w:jc w:val="left"/>
            </w:pPr>
            <w:r>
              <w:t xml:space="preserve">Launch Arabic website with Alexandria case studies; Host first workshop at Al-Montazah Garden Business Hub</w:t>
            </w:r>
          </w:p>
        </w:tc>
      </w:tr>
      <w:tr>
        <w:tc>
          <w:tcPr/>
          <w:p>
            <w:pPr>
              <w:pStyle w:val="Compact"/>
              <w:jc w:val="left"/>
            </w:pPr>
            <w:r>
              <w:t xml:space="preserve">Q3 2024</w:t>
            </w:r>
          </w:p>
        </w:tc>
        <w:tc>
          <w:tcPr/>
          <w:p>
            <w:pPr>
              <w:pStyle w:val="Compact"/>
              <w:jc w:val="left"/>
            </w:pPr>
            <w:r>
              <w:t xml:space="preserve">Partner with Alexandria Chamber of Commerce for "SME Tax Compliance Initiative"; Begin Port Authority referral program</w:t>
            </w:r>
          </w:p>
        </w:tc>
      </w:tr>
      <w:tr>
        <w:tc>
          <w:tcPr/>
          <w:p>
            <w:pPr>
              <w:pStyle w:val="Compact"/>
              <w:jc w:val="left"/>
            </w:pPr>
            <w:r>
              <w:t xml:space="preserve">Q1 2025</w:t>
            </w:r>
          </w:p>
        </w:tc>
        <w:tc>
          <w:tcPr/>
          <w:p>
            <w:pPr>
              <w:pStyle w:val="Compact"/>
              <w:jc w:val="left"/>
            </w:pPr>
            <w:r>
              <w:t xml:space="preserve">Deploy Alexandria-specific accounting tools; Host second annual Business Health Report launch event</w:t>
            </w:r>
          </w:p>
        </w:tc>
      </w:tr>
    </w:tbl>
    <w:bookmarkEnd w:id="32"/>
    <w:bookmarkStart w:id="33" w:name="X6c83826ea08485f685ee8a1e2eb69ca880733bc"/>
    <w:p>
      <w:pPr>
        <w:pStyle w:val="Heading2"/>
      </w:pPr>
      <w:r>
        <w:t xml:space="preserve">Evaluation &amp; Control: Measuring Egypt Alexandria Success</w:t>
      </w:r>
    </w:p>
    <w:p>
      <w:pPr>
        <w:pStyle w:val="FirstParagraph"/>
      </w:pPr>
      <w:r>
        <w:t xml:space="preserve">We track metrics exclusively relevant to our Alexandria market:</w:t>
      </w:r>
    </w:p>
    <w:p>
      <w:pPr>
        <w:numPr>
          <w:ilvl w:val="0"/>
          <w:numId w:val="1006"/>
        </w:numPr>
        <w:pStyle w:val="Compact"/>
      </w:pPr>
      <w:r>
        <w:rPr>
          <w:bCs/>
          <w:b/>
        </w:rPr>
        <w:t xml:space="preserve">Local Client Acquisition Cost (CAC):</w:t>
      </w:r>
      <w:r>
        <w:t xml:space="preserve"> </w:t>
      </w:r>
      <w:r>
        <w:t xml:space="preserve">Target $850 vs. industry average of $1,400 (Egypt)</w:t>
      </w:r>
    </w:p>
    <w:p>
      <w:pPr>
        <w:numPr>
          <w:ilvl w:val="0"/>
          <w:numId w:val="1006"/>
        </w:numPr>
        <w:pStyle w:val="Compact"/>
      </w:pPr>
      <w:r>
        <w:rPr>
          <w:bCs/>
          <w:b/>
        </w:rPr>
        <w:t xml:space="preserve">Alexandria Brand Recall:</w:t>
      </w:r>
      <w:r>
        <w:t xml:space="preserve"> </w:t>
      </w:r>
      <w:r>
        <w:t xml:space="preserve">Quarterly surveys measuring "Top-of-mind accountant in Alexandria"</w:t>
      </w:r>
    </w:p>
    <w:p>
      <w:pPr>
        <w:numPr>
          <w:ilvl w:val="0"/>
          <w:numId w:val="1006"/>
        </w:numPr>
        <w:pStyle w:val="Compact"/>
      </w:pPr>
      <w:r>
        <w:rPr>
          <w:bCs/>
          <w:b/>
        </w:rPr>
        <w:t xml:space="preserve">Regulatory Compliance Rate:</w:t>
      </w:r>
      <w:r>
        <w:t xml:space="preserve"> </w:t>
      </w:r>
      <w:r>
        <w:t xml:space="preserve">% of clients avoiding tax penalties (tracked via Egyptian Tax Authority data)</w:t>
      </w:r>
    </w:p>
    <w:p>
      <w:pPr>
        <w:pStyle w:val="FirstParagraph"/>
      </w:pPr>
      <w:r>
        <w:t xml:space="preserve">Monthly review meetings with Alexandria-based team will adjust tactics based on local feedback, ensuring our service remains deeply embedded in Egypt's second-largest city ecosystem. Key performance indicators are aligned with Alexandria's economic development priorities outlined in the 2030 Vision plan.</w:t>
      </w:r>
    </w:p>
    <w:bookmarkEnd w:id="33"/>
    <w:bookmarkStart w:id="34" w:name="conclusion-the-alexandria-advantage"/>
    <w:p>
      <w:pPr>
        <w:pStyle w:val="Heading2"/>
      </w:pPr>
      <w:r>
        <w:t xml:space="preserve">Conclusion: The Alexandria Advantage</w:t>
      </w:r>
    </w:p>
    <w:p>
      <w:pPr>
        <w:pStyle w:val="FirstParagraph"/>
      </w:pPr>
      <w:r>
        <w:t xml:space="preserve">This Marketing Plan establishes a sustainable framework for becoming Egypt's most trusted accounting partner in Alexandria. By embedding our service within Alexandria's unique business culture, regulatory environment, and community networks, we transform the traditional role of an accountant into a strategic growth catalyst for local enterprises. Our differentiation lies not just in technical expertise but in understanding that success for an</w:t>
      </w:r>
      <w:r>
        <w:t xml:space="preserve"> </w:t>
      </w:r>
      <w:r>
        <w:rPr>
          <w:bCs/>
          <w:b/>
        </w:rPr>
        <w:t xml:space="preserve">Accountant</w:t>
      </w:r>
      <w:r>
        <w:t xml:space="preserve"> </w:t>
      </w:r>
      <w:r>
        <w:t xml:space="preserve">in Egypt Alexandria means speaking the language of the city – literally and figuratively. This plan delivers measurable results within Alexandria's commercial landscape while building long-term market leadership through hyper-localized execution.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Accounting Services in Alexandria, Egypt</dc:title>
  <dc:creator/>
  <dc:language>en</dc:language>
  <cp:keywords/>
  <dcterms:created xsi:type="dcterms:W3CDTF">2026-06-06T10:04:14Z</dcterms:created>
  <dcterms:modified xsi:type="dcterms:W3CDTF">2026-06-06T10:04:14Z</dcterms:modified>
</cp:coreProperties>
</file>

<file path=docProps/custom.xml><?xml version="1.0" encoding="utf-8"?>
<Properties xmlns="http://schemas.openxmlformats.org/officeDocument/2006/custom-properties" xmlns:vt="http://schemas.openxmlformats.org/officeDocument/2006/docPropsVTypes"/>
</file>