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fe14c24bdf3dd53d34376dec47e4550571db3f8"/>
    <w:p>
      <w:pPr>
        <w:pStyle w:val="Heading1"/>
      </w:pPr>
      <w:r>
        <w:t xml:space="preserve">Comprehensive Marketing Plan for Accountant Services: Targeting Egypt Cairo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in Cairo, Egypt. Recognizing the critical need for compliant financial management among Egyptian businesses, our plan focuses on positioning our firm as the trusted accounting partner for local enterprises operating within Egypt's evolving regulatory landscape. With Cairo serving as the economic heart of Egypt, this initiative targets SMEs navigating complex VAT reforms and international trade requirements. The plan details actionable strategies to capture 15% market share in Cairo's professional accounting services sector within 24 months through localized digital engagement, cultural alignment, and hyper-targeted service offerings.</w:t>
      </w:r>
    </w:p>
    <w:bookmarkEnd w:id="20"/>
    <w:bookmarkStart w:id="21" w:name="market-analysis-egypt-cairo-context"/>
    <w:p>
      <w:pPr>
        <w:pStyle w:val="Heading2"/>
      </w:pPr>
      <w:r>
        <w:t xml:space="preserve">Market Analysis: Egypt Cairo Context</w:t>
      </w:r>
    </w:p>
    <w:p>
      <w:pPr>
        <w:pStyle w:val="FirstParagraph"/>
      </w:pPr>
      <w:r>
        <w:t xml:space="preserve">Egypt's business environment presents unique opportunities for specialized accountant services. As the capital city of Egypt, Cairo houses 58% of all Egyptian SMEs and hosts over 14,000 registered foreign investment enterprises (Cairo Chamber of Commerce, 2023). However, a recent Ministry of Finance survey reveals that 73% of Cairo-based businesses struggle with tax compliance due to frequent regulatory changes. The growing need for certified accountant services is amplified by Egypt's adoption of e-tax systems and the Central Bank's new foreign currency regulations. This creates an urgent demand for accountants who understand both Egyptian GAAP and international standards—especially crucial for exporters targeting EU markets from Cairo.</w:t>
      </w:r>
    </w:p>
    <w:bookmarkEnd w:id="21"/>
    <w:bookmarkStart w:id="22" w:name="X7e61f4aee10cd4acce825914b51d6a3f859970f"/>
    <w:p>
      <w:pPr>
        <w:pStyle w:val="Heading2"/>
      </w:pPr>
      <w:r>
        <w:t xml:space="preserve">SWOT Analysis: Accountant Services in Egypt Cairo</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Certified Egyptian Chartered Accountants on staff</w:t>
      </w:r>
      <w:r>
        <w:br/>
      </w:r>
      <w:r>
        <w:t xml:space="preserve">- Bilingual (Arabic/English) service capability</w:t>
      </w:r>
      <w:r>
        <w:br/>
      </w:r>
      <w:r>
        <w:t xml:space="preserve">- Deep understanding of Cairo municipal regulations</w:t>
      </w:r>
    </w:p>
    <w:p>
      <w:pPr>
        <w:pStyle w:val="BodyText"/>
      </w:pPr>
      <w:r>
        <w:t xml:space="preserve">- Limited brand recognition in Cairo market</w:t>
      </w:r>
      <w:r>
        <w:br/>
      </w:r>
      <w:r>
        <w:t xml:space="preserve">- Higher pricing than local sole practitioners</w:t>
      </w:r>
    </w:p>
    <w:p>
      <w:pPr>
        <w:pStyle w:val="BodyText"/>
      </w:pPr>
      <w:r>
        <w:t xml:space="preserve">- Egypt's 2023 Tax Amendment Law requiring digital reporting</w:t>
      </w:r>
      <w:r>
        <w:br/>
      </w:r>
      <w:r>
        <w:t xml:space="preserve">- Growing startup ecosystem in Cairo (e.g., Hub71, CIC)</w:t>
      </w:r>
    </w:p>
    <w:p>
      <w:pPr>
        <w:pStyle w:val="BodyText"/>
      </w:pPr>
      <w:r>
        <w:t xml:space="preserve">- Price competition from offshore accounting firms</w:t>
      </w:r>
      <w:r>
        <w:br/>
      </w:r>
      <w:r>
        <w:t xml:space="preserve">- Regulatory uncertainty post-Egyptian fiscal reforms</w:t>
      </w:r>
    </w:p>
    <w:bookmarkEnd w:id="22"/>
    <w:bookmarkStart w:id="23" w:name="marketing-objectives-for-egypt-cairo"/>
    <w:p>
      <w:pPr>
        <w:pStyle w:val="Heading2"/>
      </w:pPr>
      <w:r>
        <w:t xml:space="preserve">Marketing Objectives for Egypt Cairo</w:t>
      </w:r>
    </w:p>
    <w:p>
      <w:pPr>
        <w:numPr>
          <w:ilvl w:val="0"/>
          <w:numId w:val="1001"/>
        </w:numPr>
        <w:pStyle w:val="Compact"/>
      </w:pPr>
      <w:r>
        <w:t xml:space="preserve">Acquire 300 new SME clients in Cairo within 18 months (15% market penetration)</w:t>
      </w:r>
    </w:p>
    <w:p>
      <w:pPr>
        <w:numPr>
          <w:ilvl w:val="0"/>
          <w:numId w:val="1001"/>
        </w:numPr>
        <w:pStyle w:val="Compact"/>
      </w:pPr>
      <w:r>
        <w:t xml:space="preserve">Establish 45% brand recall among Cairo-based business owners through targeted campaigns</w:t>
      </w:r>
    </w:p>
    <w:p>
      <w:pPr>
        <w:numPr>
          <w:ilvl w:val="0"/>
          <w:numId w:val="1001"/>
        </w:numPr>
        <w:pStyle w:val="Compact"/>
      </w:pPr>
      <w:r>
        <w:t xml:space="preserve">Generate 60+ qualified leads per month via digital channels specific to Egypt's market</w:t>
      </w:r>
    </w:p>
    <w:p>
      <w:pPr>
        <w:numPr>
          <w:ilvl w:val="0"/>
          <w:numId w:val="1001"/>
        </w:numPr>
        <w:pStyle w:val="Compact"/>
      </w:pPr>
      <w:r>
        <w:t xml:space="preserve">Position as the #1 accountant service for foreign-owned businesses operating from Cairo</w:t>
      </w:r>
    </w:p>
    <w:bookmarkEnd w:id="23"/>
    <w:bookmarkStart w:id="24" w:name="X2d2dd8396ae07c4c0ae2660f9317c7715ab65c1"/>
    <w:p>
      <w:pPr>
        <w:pStyle w:val="Heading2"/>
      </w:pPr>
      <w:r>
        <w:t xml:space="preserve">Target Audience: Egypt Cairo Business Landscape</w:t>
      </w:r>
    </w:p>
    <w:p>
      <w:pPr>
        <w:pStyle w:val="FirstParagraph"/>
      </w:pPr>
      <w:r>
        <w:t xml:space="preserve">Our primary audience comprises:</w:t>
      </w:r>
    </w:p>
    <w:p>
      <w:pPr>
        <w:numPr>
          <w:ilvl w:val="0"/>
          <w:numId w:val="1002"/>
        </w:numPr>
        <w:pStyle w:val="Compact"/>
      </w:pPr>
      <w:r>
        <w:rPr>
          <w:bCs/>
          <w:b/>
        </w:rPr>
        <w:t xml:space="preserve">Cairo-Based SMEs (5-50 employees)</w:t>
      </w:r>
      <w:r>
        <w:t xml:space="preserve">: Manufacturing firms in Nasr City, retail chains in Zamalek, and service providers in Maadi requiring VAT compliance and profit optimization.</w:t>
      </w:r>
    </w:p>
    <w:p>
      <w:pPr>
        <w:numPr>
          <w:ilvl w:val="0"/>
          <w:numId w:val="1002"/>
        </w:numPr>
        <w:pStyle w:val="Compact"/>
      </w:pPr>
      <w:r>
        <w:rPr>
          <w:bCs/>
          <w:b/>
        </w:rPr>
        <w:t xml:space="preserve">Foreign-Owned Enterprises</w:t>
      </w:r>
      <w:r>
        <w:t xml:space="preserve">: EU/US subsidiaries operating from Cairo needing cross-border tax advisory amid Egypt's new double-tax treaties.</w:t>
      </w:r>
    </w:p>
    <w:p>
      <w:pPr>
        <w:numPr>
          <w:ilvl w:val="0"/>
          <w:numId w:val="1002"/>
        </w:numPr>
        <w:pStyle w:val="Compact"/>
      </w:pPr>
      <w:r>
        <w:rPr>
          <w:bCs/>
          <w:b/>
        </w:rPr>
        <w:t xml:space="preserve">Startup Accelerators</w:t>
      </w:r>
      <w:r>
        <w:t xml:space="preserve">: Clients of Cairo incubators (e.g., Flat6Labs, CEDA) requiring accounting setup during scaling phases.</w:t>
      </w:r>
    </w:p>
    <w:p>
      <w:pPr>
        <w:pStyle w:val="FirstParagraph"/>
      </w:pPr>
      <w:r>
        <w:t xml:space="preserve">All segments share common pain points: fear of Egyptian tax penalties, lack of local accountant expertise in international standards, and inefficient manual financial processes. Our services address these through culturally attuned solutions—like Ramadan-season cash flow planning for Egyptian businesses and Arabic-language digital dashboards for non-English speakers.</w:t>
      </w:r>
    </w:p>
    <w:bookmarkEnd w:id="24"/>
    <w:bookmarkStart w:id="29" w:name="Xfada5e3b4dc1aea140c875746abccc27a56eabd"/>
    <w:p>
      <w:pPr>
        <w:pStyle w:val="Heading2"/>
      </w:pPr>
      <w:r>
        <w:t xml:space="preserve">Marketing Strategies &amp; Tactics: Egypt Cairo Focus</w:t>
      </w:r>
    </w:p>
    <w:bookmarkStart w:id="25" w:name="hyper-localized-digital-campaigns"/>
    <w:p>
      <w:pPr>
        <w:pStyle w:val="Heading3"/>
      </w:pPr>
      <w:r>
        <w:t xml:space="preserve">1. Hyper-Localized Digital Campaigns</w:t>
      </w:r>
    </w:p>
    <w:p>
      <w:pPr>
        <w:pStyle w:val="FirstParagraph"/>
      </w:pPr>
      <w:r>
        <w:t xml:space="preserve">Launch SEO-optimized content targeting "accountant in Cairo," "VAT consultant Egypt," and "foreign business accounting Cairo." Partner with Egyptian platforms like Wadi (local business directory) for featured listings. Develop Arabic/English webinars on topics such as "2024 Egyptian Tax Deadlines: A Cairo Business Owner's Guide" via Zoom, promoted through LinkedIn and WhatsApp Business.</w:t>
      </w:r>
    </w:p>
    <w:bookmarkEnd w:id="25"/>
    <w:bookmarkStart w:id="26" w:name="community-engagement-in-egypt-cairo"/>
    <w:p>
      <w:pPr>
        <w:pStyle w:val="Heading3"/>
      </w:pPr>
      <w:r>
        <w:t xml:space="preserve">2. Community Engagement in Egypt Cairo</w:t>
      </w:r>
    </w:p>
    <w:p>
      <w:pPr>
        <w:pStyle w:val="FirstParagraph"/>
      </w:pPr>
      <w:r>
        <w:t xml:space="preserve">Sponsor events at key Cairo business hubs:</w:t>
      </w:r>
      <w:r>
        <w:t xml:space="preserve"> </w:t>
      </w:r>
      <w:r>
        <w:t xml:space="preserve">- 6-month partnership with Egyptian Chamber of Commerce (Cairo branch) for "Finance Workshops"</w:t>
      </w:r>
      <w:r>
        <w:t xml:space="preserve"> </w:t>
      </w:r>
      <w:r>
        <w:t xml:space="preserve">- Free quarterly tax clinics at WeWork Heliopolis (Cairo's largest coworking space)</w:t>
      </w:r>
      <w:r>
        <w:t xml:space="preserve"> </w:t>
      </w:r>
      <w:r>
        <w:t xml:space="preserve">- Sponsorship of Cairo International Food Expo for food SMEs needing export accounting support</w:t>
      </w:r>
    </w:p>
    <w:bookmarkEnd w:id="26"/>
    <w:bookmarkStart w:id="27" w:name="strategic-partnerships"/>
    <w:p>
      <w:pPr>
        <w:pStyle w:val="Heading3"/>
      </w:pPr>
      <w:r>
        <w:t xml:space="preserve">3. Strategic Partnerships</w:t>
      </w:r>
    </w:p>
    <w:p>
      <w:pPr>
        <w:pStyle w:val="FirstParagraph"/>
      </w:pPr>
      <w:r>
        <w:t xml:space="preserve">Collaborate with established Egyptian entities:</w:t>
      </w:r>
      <w:r>
        <w:t xml:space="preserve"> </w:t>
      </w:r>
      <w:r>
        <w:t xml:space="preserve">- Integration with Cairo-based ERP software (e.g., ZATCA-compliant systems)</w:t>
      </w:r>
      <w:r>
        <w:t xml:space="preserve"> </w:t>
      </w:r>
      <w:r>
        <w:t xml:space="preserve">- Co-branded whitepapers with Cairo University's Business School on "Egypt's 2024 Financial Regulations"</w:t>
      </w:r>
      <w:r>
        <w:t xml:space="preserve"> </w:t>
      </w:r>
      <w:r>
        <w:t xml:space="preserve">- Referral program with legal firms in Downtown Cairo specializing in foreign investment</w:t>
      </w:r>
    </w:p>
    <w:bookmarkEnd w:id="27"/>
    <w:bookmarkStart w:id="28" w:name="cultural-centric-service-design"/>
    <w:p>
      <w:pPr>
        <w:pStyle w:val="Heading3"/>
      </w:pPr>
      <w:r>
        <w:t xml:space="preserve">4. Cultural-Centric Service Design</w:t>
      </w:r>
    </w:p>
    <w:p>
      <w:pPr>
        <w:pStyle w:val="FirstParagraph"/>
      </w:pPr>
      <w:r>
        <w:t xml:space="preserve">Adapt services to Egyptian business rhythms:</w:t>
      </w:r>
      <w:r>
        <w:t xml:space="preserve"> </w:t>
      </w:r>
      <w:r>
        <w:t xml:space="preserve">- Offer after-hours consultations (8 PM–10 PM Cairo time) for busy entrepreneurs</w:t>
      </w:r>
      <w:r>
        <w:t xml:space="preserve"> </w:t>
      </w:r>
      <w:r>
        <w:t xml:space="preserve">- Provide "Ramadan Financial Planning" packages including cash flow templates for seasonal sales peaks</w:t>
      </w:r>
      <w:r>
        <w:t xml:space="preserve"> </w:t>
      </w:r>
      <w:r>
        <w:t xml:space="preserve">- Use local payment methods (Fawry, Vodafone Cash) for seamless transactions in Egypt</w:t>
      </w:r>
    </w:p>
    <w:bookmarkEnd w:id="28"/>
    <w:bookmarkEnd w:id="29"/>
    <w:bookmarkStart w:id="30" w:name="budget-allocation-egypt-cairo-priorities"/>
    <w:p>
      <w:pPr>
        <w:pStyle w:val="Heading2"/>
      </w:pPr>
      <w:r>
        <w:t xml:space="preserve">Budget Allocation: Egypt Cairo Priorities</w:t>
      </w:r>
    </w:p>
    <w:p>
      <w:pPr>
        <w:pStyle w:val="FirstParagraph"/>
      </w:pPr>
      <w:r>
        <w:t xml:space="preserve">Marketing Channel</w:t>
      </w:r>
    </w:p>
    <w:p>
      <w:pPr>
        <w:pStyle w:val="BodyText"/>
      </w:pPr>
      <w:r>
        <w:t xml:space="preserve">Allocation (%)</w:t>
      </w:r>
    </w:p>
    <w:p>
      <w:pPr>
        <w:pStyle w:val="BodyText"/>
      </w:pPr>
      <w:r>
        <w:t xml:space="preserve">Rationale for Egypt Cairo Focus</w:t>
      </w:r>
    </w:p>
    <w:p>
      <w:pPr>
        <w:pStyle w:val="BodyText"/>
      </w:pPr>
      <w:r>
        <w:t xml:space="preserve">Digital Advertising (Google/LinkedIn)</w:t>
      </w:r>
    </w:p>
    <w:p>
      <w:pPr>
        <w:pStyle w:val="BodyText"/>
      </w:pPr>
      <w:r>
        <w:t xml:space="preserve">35%</w:t>
      </w:r>
    </w:p>
    <w:p>
      <w:pPr>
        <w:pStyle w:val="BodyText"/>
      </w:pPr>
      <w:r>
        <w:t xml:space="preserve">Tailored to Cairo's high digital penetration (82% smartphone users)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Cairo business community relies on in-person networking</w:t>
      </w:r>
    </w:p>
    <w:p>
      <w:pPr>
        <w:pStyle w:val="BodyText"/>
      </w:pPr>
      <w:r>
        <w:t xml:space="preserve">Content Localization (Arabic SEO, Webinars)</w:t>
      </w:r>
    </w:p>
    <w:p>
      <w:pPr>
        <w:pStyle w:val="BodyText"/>
      </w:pPr>
      <w:r>
        <w:t xml:space="preserve">20%</w:t>
      </w:r>
    </w:p>
    <w:p>
      <w:pPr>
        <w:pStyle w:val="BodyText"/>
      </w:pPr>
      <w:r>
        <w:t xml:space="preserve">Cultural alignment for Egyptian clients</w:t>
      </w:r>
    </w:p>
    <w:p>
      <w:pPr>
        <w:pStyle w:val="BodyText"/>
      </w:pPr>
      <w:r>
        <w:t xml:space="preserve">Partnership Programs</w:t>
      </w:r>
    </w:p>
    <w:p>
      <w:pPr>
        <w:pStyle w:val="BodyText"/>
      </w:pPr>
      <w:r>
        <w:t xml:space="preserve">&lt;</w:t>
      </w:r>
    </w:p>
    <w:p>
      <w:pPr>
        <w:pStyle w:val="BodyText"/>
      </w:pPr>
      <w:r>
        <w:t xml:space="preserve">15%</w:t>
      </w:r>
    </w:p>
    <w:p>
      <w:pPr>
        <w:pStyle w:val="BodyText"/>
      </w:pPr>
      <w:r>
        <w:t xml:space="preserve">Leveraging Cairo's business ecosystem trust networks</w:t>
      </w:r>
    </w:p>
    <w:p>
      <w:pPr>
        <w:pStyle w:val="BodyText"/>
      </w:pPr>
      <w:r>
        <w:t xml:space="preserve">Contingency (Regulatory Changes)</w:t>
      </w:r>
    </w:p>
    <w:p>
      <w:pPr>
        <w:pStyle w:val="BodyText"/>
      </w:pPr>
      <w:r>
        <w:t xml:space="preserve">5%</w:t>
      </w:r>
    </w:p>
    <w:p>
      <w:pPr>
        <w:pStyle w:val="BodyText"/>
      </w:pPr>
      <w:r>
        <w:t xml:space="preserve">Risk mitigation for Egypt's evolving tax laws</w:t>
      </w:r>
    </w:p>
    <w:bookmarkEnd w:id="30"/>
    <w:bookmarkStart w:id="31" w:name="Xb1c0d2ce3b0d786ad0187e5d2795769db124cb8"/>
    <w:p>
      <w:pPr>
        <w:pStyle w:val="Heading2"/>
      </w:pPr>
      <w:r>
        <w:t xml:space="preserve">Implementation Timeline: Egypt Cairo Milestones</w:t>
      </w:r>
    </w:p>
    <w:p>
      <w:pPr>
        <w:pStyle w:val="FirstParagraph"/>
      </w:pPr>
      <w:r>
        <w:rPr>
          <w:bCs/>
          <w:b/>
        </w:rPr>
        <w:t xml:space="preserve">Months 1-3:</w:t>
      </w:r>
      <w:r>
        <w:t xml:space="preserve"> </w:t>
      </w:r>
      <w:r>
        <w:t xml:space="preserve">Establish Cairo office presence, launch Arabic website, and secure Chamber of Commerce partnership.</w:t>
      </w:r>
    </w:p>
    <w:p>
      <w:pPr>
        <w:pStyle w:val="BodyText"/>
      </w:pPr>
      <w:r>
        <w:rPr>
          <w:bCs/>
          <w:b/>
        </w:rPr>
        <w:t xml:space="preserve">Months 4-6:</w:t>
      </w:r>
      <w:r>
        <w:t xml:space="preserve"> </w:t>
      </w:r>
      <w:r>
        <w:t xml:space="preserve">Deploy first webinar series on "ZATCA Compliance for Cairo Businesses" and initiate WeWork clinic partnerships.</w:t>
      </w:r>
    </w:p>
    <w:p>
      <w:pPr>
        <w:pStyle w:val="BodyText"/>
      </w:pPr>
      <w:r>
        <w:rPr>
          <w:bCs/>
          <w:b/>
        </w:rPr>
        <w:t xml:space="preserve">Months 7-12:</w:t>
      </w:r>
      <w:r>
        <w:t xml:space="preserve"> </w:t>
      </w:r>
      <w:r>
        <w:t xml:space="preserve">Expand to foreign enterprise referrals, launch Ramadan financial packages, and achieve first 100 clients in Cairo.</w:t>
      </w:r>
    </w:p>
    <w:p>
      <w:pPr>
        <w:pStyle w:val="BodyText"/>
      </w:pPr>
      <w:r>
        <w:rPr>
          <w:bCs/>
          <w:b/>
        </w:rPr>
        <w:t xml:space="preserve">Months 13-24:</w:t>
      </w:r>
      <w:r>
        <w:t xml:space="preserve"> </w:t>
      </w:r>
      <w:r>
        <w:t xml:space="preserve">Scale to 300 Cairo clients with data-driven service bundles for export-focused SMEs.</w:t>
      </w:r>
    </w:p>
    <w:bookmarkEnd w:id="31"/>
    <w:bookmarkStart w:id="32" w:name="X1cc08d54de6e766f84d45f4a0063deba63d52b0"/>
    <w:p>
      <w:pPr>
        <w:pStyle w:val="Heading2"/>
      </w:pPr>
      <w:r>
        <w:t xml:space="preserve">Evaluation Metrics: Tracking Success in Egypt</w:t>
      </w:r>
    </w:p>
    <w:p>
      <w:pPr>
        <w:pStyle w:val="FirstParagraph"/>
      </w:pPr>
      <w:r>
        <w:t xml:space="preserve">We measure success through KPIs specific to the Egypt Cairo market:</w:t>
      </w:r>
    </w:p>
    <w:p>
      <w:pPr>
        <w:numPr>
          <w:ilvl w:val="0"/>
          <w:numId w:val="1003"/>
        </w:numPr>
        <w:pStyle w:val="Compact"/>
      </w:pPr>
      <w:r>
        <w:t xml:space="preserve">Client acquisition cost (CAC) under EGP 1,500 per new Cairo business</w:t>
      </w:r>
    </w:p>
    <w:p>
      <w:pPr>
        <w:numPr>
          <w:ilvl w:val="0"/>
          <w:numId w:val="1003"/>
        </w:numPr>
        <w:pStyle w:val="Compact"/>
      </w:pPr>
      <w:r>
        <w:t xml:space="preserve">85%+ client retention rate from first year (exceeding local industry average of 68%)</w:t>
      </w:r>
    </w:p>
    <w:p>
      <w:pPr>
        <w:numPr>
          <w:ilvl w:val="0"/>
          <w:numId w:val="1003"/>
        </w:numPr>
        <w:pStyle w:val="Compact"/>
      </w:pPr>
      <w:r>
        <w:t xml:space="preserve">20% monthly growth in qualified leads from Cairo-based sources</w:t>
      </w:r>
    </w:p>
    <w:p>
      <w:pPr>
        <w:numPr>
          <w:ilvl w:val="0"/>
          <w:numId w:val="1003"/>
        </w:numPr>
        <w:pStyle w:val="Compact"/>
      </w:pPr>
      <w:r>
        <w:t xml:space="preserve">4.7/5 average rating on Egyptian business platforms (e.g., "EgyBiz") for accountant services</w:t>
      </w:r>
    </w:p>
    <w:bookmarkEnd w:id="32"/>
    <w:bookmarkStart w:id="33" w:name="X4331d5ee2372f5ce2c95592cec7a36491474636"/>
    <w:p>
      <w:pPr>
        <w:pStyle w:val="Heading2"/>
      </w:pPr>
      <w:r>
        <w:t xml:space="preserve">Conclusion: Egypt Cairo as a Strategic Gateway</w:t>
      </w:r>
    </w:p>
    <w:p>
      <w:pPr>
        <w:pStyle w:val="FirstParagraph"/>
      </w:pPr>
      <w:r>
        <w:t xml:space="preserve">This Marketing Plan positions our accountant services as indispensable for Cairo's dynamic business ecosystem. By embedding cultural intelligence into every service—understanding that a successful accountants in Egypt Cairo must navigate both the CBE's new policies and traditional business relationships—we transform compliance from a burden into growth catalyst. As Egypt accelerates its economic reforms, our tailored accountant expertise will be the differentiator for businesses seeking sustainable success within Cairo's competitive marketplace. The time to capture this market is now: with 60% of Egyptian SMEs expected to seek new accounting partners by 2025 (World Bank), our plan delivers immediate relevance and scalable impact for Egypt's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Egypt Cairo</dc:title>
  <dc:creator/>
  <dc:language>en</dc:language>
  <cp:keywords/>
  <dcterms:created xsi:type="dcterms:W3CDTF">2026-07-23T05:30:18Z</dcterms:created>
  <dcterms:modified xsi:type="dcterms:W3CDTF">2026-07-23T05:30:18Z</dcterms:modified>
</cp:coreProperties>
</file>

<file path=docProps/custom.xml><?xml version="1.0" encoding="utf-8"?>
<Properties xmlns="http://schemas.openxmlformats.org/officeDocument/2006/custom-properties" xmlns:vt="http://schemas.openxmlformats.org/officeDocument/2006/docPropsVTypes"/>
</file>