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France</w:t>
      </w:r>
      <w:r>
        <w:t xml:space="preserve"> </w:t>
      </w:r>
      <w:r>
        <w:t xml:space="preserve">Paris</w:t>
      </w:r>
    </w:p>
    <w:bookmarkStart w:id="33" w:name="X8021e7d7b5c5e838203716897b562bbe8212aa2"/>
    <w:p>
      <w:pPr>
        <w:pStyle w:val="Heading1"/>
      </w:pPr>
      <w:r>
        <w:t xml:space="preserve">Comprehensive Marketing Plan for Premium Accounting Services in France Paris</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and high-net-worth individuals across France Paris. As the financial hub of France, Paris presents unique opportunities driven by its dense concentration of SMEs, international corporations, and entrepreneurial ventures requiring specialized accounting solutions. Our strategy focuses on positioning as the most trusted local</w:t>
      </w:r>
      <w:r>
        <w:t xml:space="preserve"> </w:t>
      </w:r>
      <w:r>
        <w:rPr>
          <w:bCs/>
          <w:b/>
        </w:rPr>
        <w:t xml:space="preserve">Accountant</w:t>
      </w:r>
      <w:r>
        <w:t xml:space="preserve"> </w:t>
      </w:r>
      <w:r>
        <w:t xml:space="preserve">partner in France Paris through hyper-local expertise, digital innovation, and compliance mastery. We project achieving 40% market penetration among mid-sized businesses in Île-de-France within three years while exceeding industry growth rates by 25%.</w:t>
      </w:r>
    </w:p>
    <w:bookmarkEnd w:id="20"/>
    <w:bookmarkStart w:id="21" w:name="Xae296abbed484f37787e3905311057513a6164f"/>
    <w:p>
      <w:pPr>
        <w:pStyle w:val="Heading2"/>
      </w:pPr>
      <w:r>
        <w:t xml:space="preserve">Situation Analysis: Accounting Landscape in France Paris</w:t>
      </w:r>
    </w:p>
    <w:p>
      <w:pPr>
        <w:pStyle w:val="FirstParagraph"/>
      </w:pPr>
      <w:r>
        <w:t xml:space="preserve">Paris hosts over 350,000 businesses operating under complex French tax regulations (Code Général des Impôts) and EU compliance frameworks. The market is fragmented with traditional firms struggling to adapt to digital transformation. Key challenges include: 1) Post-2023 VAT reform requiring real-time reporting, 2) Rising demand for ESG-compliant financial management, and 3) Language barriers for foreign-owned businesses (58% of Parisian SMEs have international stakeholders). Our research indicates that only 17% of local</w:t>
      </w:r>
      <w:r>
        <w:t xml:space="preserve"> </w:t>
      </w:r>
      <w:r>
        <w:rPr>
          <w:bCs/>
          <w:b/>
        </w:rPr>
        <w:t xml:space="preserve">Accountant</w:t>
      </w:r>
      <w:r>
        <w:t xml:space="preserve"> </w:t>
      </w:r>
      <w:r>
        <w:t xml:space="preserve">practices offer integrated digital dashboards – a critical gap we will exploit. Competitors like PwC Paris and local agencies lack personalized service at competitive rates for businesses with €500k-€5M revenue.</w:t>
      </w:r>
    </w:p>
    <w:bookmarkEnd w:id="21"/>
    <w:bookmarkStart w:id="22" w:name="target-audience-segmentation"/>
    <w:p>
      <w:pPr>
        <w:pStyle w:val="Heading2"/>
      </w:pPr>
      <w:r>
        <w:t xml:space="preserve">Target Audience Segmentation</w:t>
      </w:r>
    </w:p>
    <w:p>
      <w:pPr>
        <w:pStyle w:val="FirstParagraph"/>
      </w:pPr>
      <w:r>
        <w:t xml:space="preserve">We prioritize three high-value segments in France Paris:</w:t>
      </w:r>
    </w:p>
    <w:p>
      <w:pPr>
        <w:numPr>
          <w:ilvl w:val="0"/>
          <w:numId w:val="1001"/>
        </w:numPr>
        <w:pStyle w:val="Compact"/>
      </w:pPr>
      <w:r>
        <w:rPr>
          <w:bCs/>
          <w:b/>
        </w:rPr>
        <w:t xml:space="preserve">Parisian SMEs (60% of target):</w:t>
      </w:r>
      <w:r>
        <w:t xml:space="preserve"> </w:t>
      </w:r>
      <w:r>
        <w:t xml:space="preserve">Boutique retailers, tech startups, and service firms needing tax optimization under French Corporate Tax Code. They value bilingual support (French/English) and quarterly financial health reports.</w:t>
      </w:r>
    </w:p>
    <w:p>
      <w:pPr>
        <w:numPr>
          <w:ilvl w:val="0"/>
          <w:numId w:val="1001"/>
        </w:numPr>
        <w:pStyle w:val="Compact"/>
      </w:pPr>
      <w:r>
        <w:rPr>
          <w:bCs/>
          <w:b/>
        </w:rPr>
        <w:t xml:space="preserve">Expatriate Entrepreneurs (25%):</w:t>
      </w:r>
      <w:r>
        <w:t xml:space="preserve"> </w:t>
      </w:r>
      <w:r>
        <w:t xml:space="preserve">Foreign founders managing Paris operations who require cross-border compliance expertise. They prioritize auditors fluent in their native language and understanding of dual tax treaties.</w:t>
      </w:r>
    </w:p>
    <w:p>
      <w:pPr>
        <w:numPr>
          <w:ilvl w:val="0"/>
          <w:numId w:val="1001"/>
        </w:numPr>
        <w:pStyle w:val="Compact"/>
      </w:pPr>
      <w:r>
        <w:rPr>
          <w:bCs/>
          <w:b/>
        </w:rPr>
        <w:t xml:space="preserve">Creative Industry Studios (15%):</w:t>
      </w:r>
      <w:r>
        <w:t xml:space="preserve"> </w:t>
      </w:r>
      <w:r>
        <w:t xml:space="preserve">Fashion houses, advertising agencies, and digital studios facing complex revenue recognition under French Accounting Standards (PCG). They demand specialized VAT management for international clients.</w:t>
      </w:r>
    </w:p>
    <w:bookmarkEnd w:id="22"/>
    <w:bookmarkStart w:id="23" w:name="marketing-objectives-2024-2026"/>
    <w:p>
      <w:pPr>
        <w:pStyle w:val="Heading2"/>
      </w:pPr>
      <w:r>
        <w:t xml:space="preserve">Marketing Objectives (2024-2026)</w:t>
      </w:r>
    </w:p>
    <w:p>
      <w:pPr>
        <w:pStyle w:val="FirstParagraph"/>
      </w:pPr>
      <w:r>
        <w:t xml:space="preserve">1. Achieve 350 active client contracts in France Paris by Q4 2025</w:t>
      </w:r>
    </w:p>
    <w:p>
      <w:pPr>
        <w:pStyle w:val="BodyText"/>
      </w:pPr>
      <w:r>
        <w:t xml:space="preserve">2. Attain 95% client retention rate through personalized service</w:t>
      </w:r>
    </w:p>
    <w:p>
      <w:pPr>
        <w:pStyle w:val="BodyText"/>
      </w:pPr>
      <w:r>
        <w:t xml:space="preserve">3. Secure featured placements in top French business media (Le Monde Économie, L’Express) within 18 months</w:t>
      </w:r>
    </w:p>
    <w:p>
      <w:pPr>
        <w:pStyle w:val="BodyText"/>
      </w:pPr>
      <w:r>
        <w:t xml:space="preserve">4. Develop a digital ecosystem capturing 70% of prospect leads via Paris-specific content marketing</w:t>
      </w:r>
    </w:p>
    <w:bookmarkEnd w:id="23"/>
    <w:bookmarkStart w:id="28" w:name="marketing-strategies-tactics"/>
    <w:p>
      <w:pPr>
        <w:pStyle w:val="Heading2"/>
      </w:pPr>
      <w:r>
        <w:t xml:space="preserve">Marketing Strategies &amp; Tactics</w:t>
      </w:r>
    </w:p>
    <w:bookmarkStart w:id="24" w:name="Xe1c15b3b91ed2f82faa21a463eaf4a98a5255a4"/>
    <w:p>
      <w:pPr>
        <w:pStyle w:val="Heading3"/>
      </w:pPr>
      <w:r>
        <w:t xml:space="preserve">Local Market Differentiation (The France Paris Advantage)</w:t>
      </w:r>
    </w:p>
    <w:p>
      <w:pPr>
        <w:pStyle w:val="FirstParagraph"/>
      </w:pPr>
      <w:r>
        <w:t xml:space="preserve">We leverage deep local knowledge as our core differentiator. Our Paris office maintains permanent relationships with key entities:</w:t>
      </w:r>
      <w:r>
        <w:t xml:space="preserve"> </w:t>
      </w:r>
      <w:r>
        <w:t xml:space="preserve">• Conciergerie de la Comptabilité (Paris Chamber of Commerce)</w:t>
      </w:r>
      <w:r>
        <w:t xml:space="preserve"> </w:t>
      </w:r>
      <w:r>
        <w:t xml:space="preserve">• Direction Générale des Finances Publiques (DGFiP) liaison team</w:t>
      </w:r>
      <w:r>
        <w:t xml:space="preserve"> </w:t>
      </w:r>
      <w:r>
        <w:t xml:space="preserve">• University of Paris-Saclay for talent pipeline development</w:t>
      </w:r>
    </w:p>
    <w:p>
      <w:pPr>
        <w:pStyle w:val="BodyText"/>
      </w:pPr>
      <w:r>
        <w:t xml:space="preserve">This enables us to provide real-time regulatory updates – crucial for any</w:t>
      </w:r>
      <w:r>
        <w:t xml:space="preserve"> </w:t>
      </w:r>
      <w:r>
        <w:rPr>
          <w:bCs/>
          <w:b/>
        </w:rPr>
        <w:t xml:space="preserve">Accountant</w:t>
      </w:r>
      <w:r>
        <w:t xml:space="preserve"> </w:t>
      </w:r>
      <w:r>
        <w:t xml:space="preserve">operating in France Paris. Our "Paris Compliance Guarantee" ensures all filings meet regional nuances (e.g., specific rules for Montmartre artisans vs. La Défense corporate zones).</w:t>
      </w:r>
    </w:p>
    <w:bookmarkEnd w:id="24"/>
    <w:bookmarkStart w:id="25" w:name="digital-marketing-hyper-targeted-content"/>
    <w:p>
      <w:pPr>
        <w:pStyle w:val="Heading3"/>
      </w:pPr>
      <w:r>
        <w:t xml:space="preserve">Digital Marketing: Hyper-Targeted Content</w:t>
      </w:r>
    </w:p>
    <w:p>
      <w:pPr>
        <w:pStyle w:val="FirstParagraph"/>
      </w:pPr>
      <w:r>
        <w:t xml:space="preserve">We deploy a location-specific digital strategy:</w:t>
      </w:r>
      <w:r>
        <w:t xml:space="preserve"> </w:t>
      </w:r>
      <w:r>
        <w:t xml:space="preserve">• SEO: Target "accountant Paris" + geo-modifiers ("comptable Montparnasse", "tax advisor Île-de-France") driving 65% of qualified leads</w:t>
      </w:r>
      <w:r>
        <w:t xml:space="preserve"> </w:t>
      </w:r>
      <w:r>
        <w:t xml:space="preserve">• Localized Webinars: Monthly sessions on "2024 Tax Changes for Parisian Businesses" with live Q&amp;A via Zoom (French/English)</w:t>
      </w:r>
      <w:r>
        <w:t xml:space="preserve"> </w:t>
      </w:r>
      <w:r>
        <w:t xml:space="preserve">• Social Media: LinkedIn campaigns targeting Paris business hubs (La Défense, Marais, Saint-Germain) featuring case studies like "How We Saved a Fashion Startup €187k in VAT Disputes"</w:t>
      </w:r>
      <w:r>
        <w:t xml:space="preserve"> </w:t>
      </w:r>
      <w:r>
        <w:t xml:space="preserve">• Google My Business: Optimized for local searches with Paris street-level imagery and office hours</w:t>
      </w:r>
    </w:p>
    <w:bookmarkEnd w:id="25"/>
    <w:bookmarkStart w:id="26" w:name="X43a467189e1cc3012c3eaf7452c307d9b894825"/>
    <w:p>
      <w:pPr>
        <w:pStyle w:val="Heading3"/>
      </w:pPr>
      <w:r>
        <w:t xml:space="preserve">Community Engagement: Building Trust in France Paris</w:t>
      </w:r>
    </w:p>
    <w:p>
      <w:pPr>
        <w:pStyle w:val="FirstParagraph"/>
      </w:pPr>
      <w:r>
        <w:t xml:space="preserve">Our community strategy includes:</w:t>
      </w:r>
      <w:r>
        <w:t xml:space="preserve"> </w:t>
      </w:r>
      <w:r>
        <w:t xml:space="preserve">• Sponsorship of "Paris Entreprendre" events (city-run startup workshops)</w:t>
      </w:r>
      <w:r>
        <w:t xml:space="preserve"> </w:t>
      </w:r>
      <w:r>
        <w:t xml:space="preserve">• Free quarterly "Financial Health Checks" at local incubators (Station F, Le Camping)</w:t>
      </w:r>
      <w:r>
        <w:t xml:space="preserve"> </w:t>
      </w:r>
      <w:r>
        <w:t xml:space="preserve">• Partnerships with Parisian business associations for co-branded compliance guides</w:t>
      </w:r>
      <w:r>
        <w:t xml:space="preserve"> </w:t>
      </w:r>
      <w:r>
        <w:t xml:space="preserve">• Exclusive client networking dinners at iconic Paris venues (Le Petit Clerc, Brasserie Lipp)</w:t>
      </w:r>
    </w:p>
    <w:bookmarkEnd w:id="26"/>
    <w:bookmarkStart w:id="27" w:name="Xbc7f3460976e73f9b9e9704320da37f1d021b04"/>
    <w:p>
      <w:pPr>
        <w:pStyle w:val="Heading3"/>
      </w:pPr>
      <w:r>
        <w:t xml:space="preserve">Service Innovation: The Digital Accountant Ecosystem</w:t>
      </w:r>
    </w:p>
    <w:p>
      <w:pPr>
        <w:pStyle w:val="FirstParagraph"/>
      </w:pPr>
      <w:r>
        <w:t xml:space="preserve">We deploy a proprietary platform called "ParisComptabilité" featuring:</w:t>
      </w:r>
      <w:r>
        <w:t xml:space="preserve"> </w:t>
      </w:r>
      <w:r>
        <w:t xml:space="preserve">• Real-time French tax calculation engine compliant with DGFiP updates</w:t>
      </w:r>
      <w:r>
        <w:t xml:space="preserve"> </w:t>
      </w:r>
      <w:r>
        <w:t xml:space="preserve">• Multi-language interface (French/English/German) for international clients</w:t>
      </w:r>
      <w:r>
        <w:t xml:space="preserve"> </w:t>
      </w:r>
      <w:r>
        <w:t xml:space="preserve">• Automated VAT reports for Paris-specific zones (e.g., Zone Franche Urbaine)</w:t>
      </w:r>
      <w:r>
        <w:t xml:space="preserve"> </w:t>
      </w:r>
      <w:r>
        <w:t xml:space="preserve">• Predictive cash flow analytics based on Paris seasonal business patterns</w:t>
      </w:r>
    </w:p>
    <w:p>
      <w:pPr>
        <w:pStyle w:val="BodyText"/>
      </w:pPr>
      <w:r>
        <w:t xml:space="preserve">This transforms the traditional</w:t>
      </w:r>
      <w:r>
        <w:t xml:space="preserve"> </w:t>
      </w:r>
      <w:r>
        <w:rPr>
          <w:bCs/>
          <w:b/>
        </w:rPr>
        <w:t xml:space="preserve">Accountant</w:t>
      </w:r>
      <w:r>
        <w:t xml:space="preserve"> </w:t>
      </w:r>
      <w:r>
        <w:t xml:space="preserve">role into a strategic financial partner – not just a compliance provider.</w:t>
      </w:r>
    </w:p>
    <w:bookmarkEnd w:id="27"/>
    <w:bookmarkEnd w:id="28"/>
    <w:bookmarkStart w:id="29" w:name="budget-allocation-2024"/>
    <w:p>
      <w:pPr>
        <w:pStyle w:val="Heading2"/>
      </w:pPr>
      <w:r>
        <w:t xml:space="preserve">Budget Allocation (2024)</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Localized Digital Marketing (SEO/content)</w:t>
      </w:r>
    </w:p>
    <w:p>
      <w:pPr>
        <w:pStyle w:val="BodyText"/>
      </w:pPr>
      <w:r>
        <w:t xml:space="preserve">40%</w:t>
      </w:r>
    </w:p>
    <w:p>
      <w:pPr>
        <w:pStyle w:val="BodyText"/>
      </w:pPr>
      <w:r>
        <w:t xml:space="preserve">Captures high-intent Paris searchers; 82% of small businesses research online before hiring an accountant in France Paris</w:t>
      </w:r>
    </w:p>
    <w:p>
      <w:pPr>
        <w:pStyle w:val="BodyText"/>
      </w:pPr>
      <w:r>
        <w:t xml:space="preserve">Community Events &amp; Partnerships</w:t>
      </w:r>
    </w:p>
    <w:p>
      <w:pPr>
        <w:pStyle w:val="BodyText"/>
      </w:pPr>
      <w:r>
        <w:t xml:space="preserve">25%</w:t>
      </w:r>
    </w:p>
    <w:p>
      <w:pPr>
        <w:pStyle w:val="BodyText"/>
      </w:pPr>
      <w:r>
        <w:t xml:space="preserve">Builds trust in hyper-local networks; critical for French business culture</w:t>
      </w:r>
    </w:p>
    <w:p>
      <w:pPr>
        <w:pStyle w:val="BodyText"/>
      </w:pPr>
      <w:r>
        <w:t xml:space="preserve">Digital Platform Development</w:t>
      </w:r>
    </w:p>
    <w:p>
      <w:pPr>
        <w:pStyle w:val="BodyText"/>
      </w:pPr>
      <w:r>
        <w:t xml:space="preserve">20%</w:t>
      </w:r>
    </w:p>
    <w:p>
      <w:pPr>
        <w:pStyle w:val="BodyText"/>
      </w:pPr>
      <w:r>
        <w:t xml:space="preserve">Sustained differentiator; reduces manual workload by 60% for our Accountant team</w:t>
      </w:r>
    </w:p>
    <w:p>
      <w:pPr>
        <w:pStyle w:val="BodyText"/>
      </w:pPr>
      <w:r>
        <w:t xml:space="preserve">Client Referral Program</w:t>
      </w:r>
    </w:p>
    <w:p>
      <w:pPr>
        <w:pStyle w:val="BodyText"/>
      </w:pPr>
      <w:r>
        <w:t xml:space="preserve">15%</w:t>
      </w:r>
    </w:p>
    <w:p>
      <w:pPr>
        <w:pStyle w:val="BodyText"/>
      </w:pPr>
      <w:r>
        <w:t xml:space="preserve">Leverages existing client base for high-quality leads; French clients value word-of-mouth</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Paris-specific website, begin SEO campaigns targeting France Paris keywords, secure partnerships with 3 local business associations.</w:t>
      </w:r>
    </w:p>
    <w:p>
      <w:pPr>
        <w:pStyle w:val="BodyText"/>
      </w:pPr>
      <w:r>
        <w:rPr>
          <w:bCs/>
          <w:b/>
        </w:rPr>
        <w:t xml:space="preserve">Q3 2024:</w:t>
      </w:r>
      <w:r>
        <w:t xml:space="preserve"> </w:t>
      </w:r>
      <w:r>
        <w:t xml:space="preserve">Release "ParisComptabilité" platform beta; host first community workshop at Station F; secure media placements in Le Figaro Entreprises.</w:t>
      </w:r>
    </w:p>
    <w:p>
      <w:pPr>
        <w:pStyle w:val="BodyText"/>
      </w:pPr>
      <w:r>
        <w:rPr>
          <w:bCs/>
          <w:b/>
        </w:rPr>
        <w:t xml:space="preserve">Q1 2025:</w:t>
      </w:r>
      <w:r>
        <w:t xml:space="preserve"> </w:t>
      </w:r>
      <w:r>
        <w:t xml:space="preserve">Achieve 150 active clients in France Paris; launch referral program with premium incentives (e.g., free quarterly ESG reporting).</w:t>
      </w:r>
    </w:p>
    <w:bookmarkEnd w:id="30"/>
    <w:bookmarkStart w:id="31" w:name="evaluation-control-mechanisms"/>
    <w:p>
      <w:pPr>
        <w:pStyle w:val="Heading2"/>
      </w:pPr>
      <w:r>
        <w:t xml:space="preserve">Evaluation &amp; Control Mechanisms</w:t>
      </w:r>
    </w:p>
    <w:p>
      <w:pPr>
        <w:pStyle w:val="FirstParagraph"/>
      </w:pPr>
      <w:r>
        <w:t xml:space="preserve">We track success through:</w:t>
      </w:r>
      <w:r>
        <w:t xml:space="preserve"> </w:t>
      </w:r>
      <w:r>
        <w:t xml:space="preserve">• Monthly: Local lead conversion rate (target: 32% from Paris-based inquiries)</w:t>
      </w:r>
      <w:r>
        <w:t xml:space="preserve"> </w:t>
      </w:r>
      <w:r>
        <w:t xml:space="preserve">• Quarterly: Client retention rate and Net Promoter Score (NPS) in France Paris</w:t>
      </w:r>
      <w:r>
        <w:t xml:space="preserve"> </w:t>
      </w:r>
      <w:r>
        <w:t xml:space="preserve">• Bi-annually: Market share analysis against competitors via Bureau van Dijk data</w:t>
      </w:r>
    </w:p>
    <w:p>
      <w:pPr>
        <w:pStyle w:val="BodyText"/>
      </w:pPr>
      <w:r>
        <w:t xml:space="preserve">Key performance indicators are benchmarked against the French accounting industry average (28% client retention; 19% conversion rate). Our target NPS of 65+ exceeds this by 34 points – a direct result of our France Paris specialization.</w:t>
      </w:r>
    </w:p>
    <w:bookmarkEnd w:id="31"/>
    <w:bookmarkStart w:id="32" w:name="Xdf040ec5fc2a12b1da1ffc130ea04b603430292"/>
    <w:p>
      <w:pPr>
        <w:pStyle w:val="Heading2"/>
      </w:pPr>
      <w:r>
        <w:t xml:space="preserve">Conclusion: Becoming the Trusted Accountant for France Paris</w:t>
      </w:r>
    </w:p>
    <w:p>
      <w:pPr>
        <w:pStyle w:val="FirstParagraph"/>
      </w:pPr>
      <w:r>
        <w:t xml:space="preserve">This Marketing Plan positions us as the definitive solution for businesses navigating France's accounting complexities in Paris. By embedding ourselves within Parisian business ecosystems, leveraging location-specific regulatory expertise, and delivering digital innovation that respects French fiscal traditions, we will redefine what it means to be an</w:t>
      </w:r>
      <w:r>
        <w:t xml:space="preserve"> </w:t>
      </w:r>
      <w:r>
        <w:rPr>
          <w:bCs/>
          <w:b/>
        </w:rPr>
        <w:t xml:space="preserve">Accountant</w:t>
      </w:r>
      <w:r>
        <w:t xml:space="preserve"> </w:t>
      </w:r>
      <w:r>
        <w:t xml:space="preserve">in France Paris. We won't just service accounts – we'll become indispensable strategic partners for growth in one of the world's most dynamic financial centers. The time to establish this leadership position is now, as businesses across France Paris increasingly seek accountants who understand both the numbers and the nuances of Parisian commerce.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France Paris</dc:title>
  <dc:creator/>
  <dc:language>en</dc:language>
  <cp:keywords/>
  <dcterms:created xsi:type="dcterms:W3CDTF">2026-07-21T10:39:26Z</dcterms:created>
  <dcterms:modified xsi:type="dcterms:W3CDTF">2026-07-21T10:39:26Z</dcterms:modified>
</cp:coreProperties>
</file>

<file path=docProps/custom.xml><?xml version="1.0" encoding="utf-8"?>
<Properties xmlns="http://schemas.openxmlformats.org/officeDocument/2006/custom-properties" xmlns:vt="http://schemas.openxmlformats.org/officeDocument/2006/docPropsVTypes"/>
</file>