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Mumbai,</w:t>
      </w:r>
      <w:r>
        <w:t xml:space="preserve"> </w:t>
      </w:r>
      <w:r>
        <w:t xml:space="preserve">India</w:t>
      </w:r>
    </w:p>
    <w:bookmarkStart w:id="32" w:name="X6fee98b4134f5167e374c185f502ea1d7ee9f1c"/>
    <w:p>
      <w:pPr>
        <w:pStyle w:val="Heading1"/>
      </w:pPr>
      <w:r>
        <w:t xml:space="preserve">Comprehensive Marketing Plan for Premium Accountant Services in Mumbai, India</w:t>
      </w:r>
    </w:p>
    <w:bookmarkStart w:id="20" w:name="executive-summary"/>
    <w:p>
      <w:pPr>
        <w:pStyle w:val="Heading2"/>
      </w:pPr>
      <w:r>
        <w:t xml:space="preserve">Executive Summary</w:t>
      </w:r>
    </w:p>
    <w:p>
      <w:pPr>
        <w:pStyle w:val="FirstParagraph"/>
      </w:pPr>
      <w:r>
        <w:t xml:space="preserve">This Marketing Plan outlines a targeted strategy to establish and grow our professional accountant services within the competitive business landscape of Mumbai, India. As one of Asia's most dynamic economic hubs, Mumbai demands accounting solutions that blend local regulatory expertise with modern financial management. Our plan leverages deep knowledge of Indian tax laws (including GST, Income Tax Act), Mumbai-specific business challenges, and digital transformation trends to position our accountant services as the premier choice for SMEs and enterprises operating in India's financial capital. This document details a 12-month action framework designed to capture 15% market share among mid-sized businesses in Mumbai by Q4 2025.</w:t>
      </w:r>
    </w:p>
    <w:bookmarkEnd w:id="20"/>
    <w:bookmarkStart w:id="21" w:name="X9ea7a210002db6462b0285688c49b5117479a45"/>
    <w:p>
      <w:pPr>
        <w:pStyle w:val="Heading2"/>
      </w:pPr>
      <w:r>
        <w:t xml:space="preserve">Situation Analysis: Mumbai's Accounting Landscape</w:t>
      </w:r>
    </w:p>
    <w:p>
      <w:pPr>
        <w:pStyle w:val="FirstParagraph"/>
      </w:pPr>
      <w:r>
        <w:t xml:space="preserve">Mumbai, as India's financial capital, hosts over 80,000 SMEs requiring compliant accounting services. However, a recent RBI study reveals 68% of Mumbai-based businesses face challenges with GST filing errors (averaging ₹1.2L in penalties annually) and lack real-time financial visibility. The traditional "paper-based accountant" model is rapidly becoming obsolete as startups and established firms seek cloud-based, proactive accounting solutions. Competitors like Tata Consultancy Services' accounting arm and local firms offer basic services but fail to deliver Mumbai-specific insights—such as compliance with Maharashtra State Taxation rules or managing high-volume transactions across Mumbai's 10+ industrial clusters (e.g., Andheri, Navi Mumbai, Powai). This gap presents our prime opportunity.</w:t>
      </w:r>
    </w:p>
    <w:bookmarkEnd w:id="21"/>
    <w:bookmarkStart w:id="22" w:name="target-audience-in-india-mumbai"/>
    <w:p>
      <w:pPr>
        <w:pStyle w:val="Heading2"/>
      </w:pPr>
      <w:r>
        <w:t xml:space="preserve">Target Audience in India Mumbai</w:t>
      </w:r>
    </w:p>
    <w:p>
      <w:pPr>
        <w:pStyle w:val="FirstParagraph"/>
      </w:pPr>
      <w:r>
        <w:t xml:space="preserve">We focus on three high-value segments within India Mumbai:</w:t>
      </w:r>
    </w:p>
    <w:p>
      <w:pPr>
        <w:numPr>
          <w:ilvl w:val="0"/>
          <w:numId w:val="1001"/>
        </w:numPr>
        <w:pStyle w:val="Compact"/>
      </w:pPr>
      <w:r>
        <w:rPr>
          <w:bCs/>
          <w:b/>
        </w:rPr>
        <w:t xml:space="preserve">Mid-Sized Manufacturing &amp; Trading Firms (50-250 employees)</w:t>
      </w:r>
      <w:r>
        <w:t xml:space="preserve">: 47% of Mumbai businesses struggle with inter-state GST compliance across Maharashtra. They need an accountant who understands local port logistics (JNPT) and industrial area tax incentives.</w:t>
      </w:r>
    </w:p>
    <w:p>
      <w:pPr>
        <w:numPr>
          <w:ilvl w:val="0"/>
          <w:numId w:val="1001"/>
        </w:numPr>
        <w:pStyle w:val="Compact"/>
      </w:pPr>
      <w:r>
        <w:rPr>
          <w:bCs/>
          <w:b/>
        </w:rPr>
        <w:t xml:space="preserve">Startup Ecosystem (Pre-Series A, Tech &amp; Fintech)</w:t>
      </w:r>
      <w:r>
        <w:t xml:space="preserve">: Mumbai hosts 23% of India's unicorns. These clients require accounting integrated with funding pipelines, share-based compensation tracking under Indian GAAP, and investor-ready reports.</w:t>
      </w:r>
    </w:p>
    <w:p>
      <w:pPr>
        <w:numPr>
          <w:ilvl w:val="0"/>
          <w:numId w:val="1001"/>
        </w:numPr>
        <w:pStyle w:val="Compact"/>
      </w:pPr>
      <w:r>
        <w:rPr>
          <w:bCs/>
          <w:b/>
        </w:rPr>
        <w:t xml:space="preserve">Real Estate Developers</w:t>
      </w:r>
      <w:r>
        <w:t xml:space="preserve">: With Mumbai's property market worth ₹75L Cr annually, developers need accountant expertise in capital gains tax (Section 54), stamp duty variations across BMC zones, and project cost accounting.</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w:t>
      </w:r>
      <w:r>
        <w:t xml:space="preserve">Achieve 70% recognition among target SMBs in Mumbai via local channels by Month 6</w:t>
      </w:r>
    </w:p>
    <w:p>
      <w:pPr>
        <w:numPr>
          <w:ilvl w:val="0"/>
          <w:numId w:val="1002"/>
        </w:numPr>
        <w:pStyle w:val="Compact"/>
      </w:pPr>
      <w:r>
        <w:rPr>
          <w:bCs/>
          <w:b/>
        </w:rPr>
        <w:t xml:space="preserve">Customer Retention:</w:t>
      </w:r>
      <w:r>
        <w:t xml:space="preserve"> </w:t>
      </w:r>
      <w:r>
        <w:t xml:space="preserve">Maintain &gt;85% client retention through Mumbai-specific value-adds (e.g., quarterly tax workshops at Jio World Centre)</w:t>
      </w:r>
    </w:p>
    <w:bookmarkEnd w:id="23"/>
    <w:bookmarkStart w:id="28" w:name="X0bec3d748277a14a1c285fbf99b25d271879075"/>
    <w:p>
      <w:pPr>
        <w:pStyle w:val="Heading2"/>
      </w:pPr>
      <w:r>
        <w:t xml:space="preserve">Strategic Marketing Mix: Mumbai-Centric Approach</w:t>
      </w:r>
    </w:p>
    <w:bookmarkStart w:id="24" w:name="product-strategy-beyond-basic-accounting"/>
    <w:p>
      <w:pPr>
        <w:pStyle w:val="Heading3"/>
      </w:pPr>
      <w:r>
        <w:t xml:space="preserve">Product Strategy: Beyond Basic Accounting</w:t>
      </w:r>
    </w:p>
    <w:p>
      <w:pPr>
        <w:pStyle w:val="FirstParagraph"/>
      </w:pPr>
      <w:r>
        <w:t xml:space="preserve">We reposition the accountant as a strategic business partner. Our service bundle includes:</w:t>
      </w:r>
    </w:p>
    <w:p>
      <w:pPr>
        <w:numPr>
          <w:ilvl w:val="0"/>
          <w:numId w:val="1003"/>
        </w:numPr>
        <w:pStyle w:val="Compact"/>
      </w:pPr>
      <w:r>
        <w:rPr>
          <w:bCs/>
          <w:b/>
        </w:rPr>
        <w:t xml:space="preserve">Mumbai Compliance Shield:</w:t>
      </w:r>
      <w:r>
        <w:t xml:space="preserve"> </w:t>
      </w:r>
      <w:r>
        <w:t xml:space="preserve">Automated GST filing with Maharashtra-specific templates (e.g., Mumbai Municipal Corporation tax rates)</w:t>
      </w:r>
    </w:p>
    <w:p>
      <w:pPr>
        <w:numPr>
          <w:ilvl w:val="0"/>
          <w:numId w:val="1003"/>
        </w:numPr>
        <w:pStyle w:val="Compact"/>
      </w:pPr>
      <w:r>
        <w:rPr>
          <w:bCs/>
          <w:b/>
        </w:rPr>
        <w:t xml:space="preserve">Real-Time Financial Dashboard:</w:t>
      </w:r>
      <w:r>
        <w:t xml:space="preserve"> </w:t>
      </w:r>
      <w:r>
        <w:t xml:space="preserve">Cloud platform showing live cash flow projections for Mumbai-based operations</w:t>
      </w:r>
    </w:p>
    <w:p>
      <w:pPr>
        <w:numPr>
          <w:ilvl w:val="0"/>
          <w:numId w:val="1003"/>
        </w:numPr>
        <w:pStyle w:val="Compact"/>
      </w:pPr>
      <w:r>
        <w:rPr>
          <w:bCs/>
          <w:b/>
        </w:rPr>
        <w:t xml:space="preserve">Tax Optimization Clinics:</w:t>
      </w:r>
      <w:r>
        <w:t xml:space="preserve"> </w:t>
      </w:r>
      <w:r>
        <w:t xml:space="preserve">Quarterly workshops at Andheri/Malad venues addressing issues like "Impact of GST on Mumbai Retail Supply Chains"</w:t>
      </w:r>
    </w:p>
    <w:bookmarkEnd w:id="24"/>
    <w:bookmarkStart w:id="25" w:name="X0ed59afc4685649fbf1318c84035607cc24828e"/>
    <w:p>
      <w:pPr>
        <w:pStyle w:val="Heading3"/>
      </w:pPr>
      <w:r>
        <w:t xml:space="preserve">Pricing Strategy: Value-Based in India's Market</w:t>
      </w:r>
    </w:p>
    <w:p>
      <w:pPr>
        <w:pStyle w:val="FirstParagraph"/>
      </w:pPr>
      <w:r>
        <w:t xml:space="preserve">We adopt a tiered model aligned with Mumbai business scale:</w:t>
      </w:r>
    </w:p>
    <w:p>
      <w:pPr>
        <w:numPr>
          <w:ilvl w:val="0"/>
          <w:numId w:val="1004"/>
        </w:numPr>
        <w:pStyle w:val="Compact"/>
      </w:pPr>
      <w:r>
        <w:rPr>
          <w:bCs/>
          <w:b/>
        </w:rPr>
        <w:t xml:space="preserve">Starter (₹5,000/mo):</w:t>
      </w:r>
      <w:r>
        <w:t xml:space="preserve"> </w:t>
      </w:r>
      <w:r>
        <w:t xml:space="preserve">For businesses under 10 employees (covers basic GST + Income Tax for Mumbai MSMEs)</w:t>
      </w:r>
    </w:p>
    <w:p>
      <w:pPr>
        <w:numPr>
          <w:ilvl w:val="0"/>
          <w:numId w:val="1004"/>
        </w:numPr>
        <w:pStyle w:val="Compact"/>
      </w:pPr>
      <w:r>
        <w:rPr>
          <w:bCs/>
          <w:b/>
        </w:rPr>
        <w:t xml:space="preserve">Growth (₹15,000/mo):</w:t>
      </w:r>
      <w:r>
        <w:t xml:space="preserve"> </w:t>
      </w:r>
      <w:r>
        <w:t xml:space="preserve">Includes cash flow analytics for manufacturing/trading firms in Mumbai's industrial zones</w:t>
      </w:r>
    </w:p>
    <w:p>
      <w:pPr>
        <w:numPr>
          <w:ilvl w:val="0"/>
          <w:numId w:val="1004"/>
        </w:numPr>
        <w:pStyle w:val="Compact"/>
      </w:pPr>
      <w:r>
        <w:rPr>
          <w:bCs/>
          <w:b/>
        </w:rPr>
        <w:t xml:space="preserve">Enterprise (Custom):</w:t>
      </w:r>
      <w:r>
        <w:t xml:space="preserve"> </w:t>
      </w:r>
      <w:r>
        <w:t xml:space="preserve">Tailored solutions for real estate developers/IT companies with Mumbai operations, including FEMA compliance support</w:t>
      </w:r>
    </w:p>
    <w:bookmarkEnd w:id="25"/>
    <w:bookmarkStart w:id="26" w:name="X4119a0551311f7550c362d44da41dd03be70ac7"/>
    <w:p>
      <w:pPr>
        <w:pStyle w:val="Heading3"/>
      </w:pPr>
      <w:r>
        <w:t xml:space="preserve">Promotion Strategy: Hyper-Local Mumbai Engagement</w:t>
      </w:r>
    </w:p>
    <w:p>
      <w:pPr>
        <w:pStyle w:val="FirstParagraph"/>
      </w:pPr>
      <w:r>
        <w:t xml:space="preserve">We leverage Mumbai's community-driven ecosystem through:</w:t>
      </w:r>
    </w:p>
    <w:p>
      <w:pPr>
        <w:numPr>
          <w:ilvl w:val="0"/>
          <w:numId w:val="1005"/>
        </w:numPr>
        <w:pStyle w:val="Compact"/>
      </w:pPr>
      <w:r>
        <w:rPr>
          <w:bCs/>
          <w:b/>
        </w:rPr>
        <w:t xml:space="preserve">Localized Digital Marketing:</w:t>
      </w:r>
      <w:r>
        <w:t xml:space="preserve"> </w:t>
      </w:r>
      <w:r>
        <w:t xml:space="preserve">Google Ads targeting "accountant near me Mumbai" + "GST consultant Andheri", with content in Marathi/Hindi for broader reach</w:t>
      </w:r>
    </w:p>
    <w:p>
      <w:pPr>
        <w:numPr>
          <w:ilvl w:val="0"/>
          <w:numId w:val="1005"/>
        </w:numPr>
        <w:pStyle w:val="Compact"/>
      </w:pPr>
      <w:r>
        <w:rPr>
          <w:bCs/>
          <w:b/>
        </w:rPr>
        <w:t xml:space="preserve">Strategic Partnerships:</w:t>
      </w:r>
      <w:r>
        <w:t xml:space="preserve"> </w:t>
      </w:r>
      <w:r>
        <w:t xml:space="preserve">Co-hosting events with Mumbai-based chambers (e.g., CII, Mumbai Chamber of Commerce) and incubators (T-Hub, Mumbai)</w:t>
      </w:r>
    </w:p>
    <w:p>
      <w:pPr>
        <w:numPr>
          <w:ilvl w:val="0"/>
          <w:numId w:val="1005"/>
        </w:numPr>
        <w:pStyle w:val="Compact"/>
      </w:pPr>
      <w:r>
        <w:rPr>
          <w:bCs/>
          <w:b/>
        </w:rPr>
        <w:t xml:space="preserve">Community Building:</w:t>
      </w:r>
      <w:r>
        <w:t xml:space="preserve"> </w:t>
      </w:r>
      <w:r>
        <w:t xml:space="preserve">"Mumbai Finance Pulse" LinkedIn group for monthly webinars on topics like "Navigating Municipal Tax Changes in South Mumbai"</w:t>
      </w:r>
    </w:p>
    <w:p>
      <w:pPr>
        <w:numPr>
          <w:ilvl w:val="0"/>
          <w:numId w:val="1005"/>
        </w:numPr>
        <w:pStyle w:val="Compact"/>
      </w:pPr>
      <w:r>
        <w:rPr>
          <w:bCs/>
          <w:b/>
        </w:rPr>
        <w:t xml:space="preserve">Referral Program:</w:t>
      </w:r>
      <w:r>
        <w:t xml:space="preserve"> </w:t>
      </w:r>
      <w:r>
        <w:t xml:space="preserve">20% discount for clients who refer other businesses from Mumbai's key corridors (e.g., Vashi, Lower Parel)</w:t>
      </w:r>
    </w:p>
    <w:bookmarkEnd w:id="26"/>
    <w:bookmarkStart w:id="27" w:name="Xfeb22e604d1ffc48d05702b6ec1273dd9bc3509"/>
    <w:p>
      <w:pPr>
        <w:pStyle w:val="Heading3"/>
      </w:pPr>
      <w:r>
        <w:t xml:space="preserve">Distribution: Seamless Mumbai Service Delivery</w:t>
      </w:r>
    </w:p>
    <w:p>
      <w:pPr>
        <w:pStyle w:val="FirstParagraph"/>
      </w:pPr>
      <w:r>
        <w:t xml:space="preserve">We eliminate geographical barriers through a hybrid model:</w:t>
      </w:r>
    </w:p>
    <w:p>
      <w:pPr>
        <w:numPr>
          <w:ilvl w:val="0"/>
          <w:numId w:val="1006"/>
        </w:numPr>
        <w:pStyle w:val="Compact"/>
      </w:pPr>
      <w:r>
        <w:t xml:space="preserve">Physical presence at 2 strategically located Mumbai hubs (Bandra Kurla Complex &amp; Powai) for in-person consultations</w:t>
      </w:r>
    </w:p>
    <w:p>
      <w:pPr>
        <w:numPr>
          <w:ilvl w:val="0"/>
          <w:numId w:val="1006"/>
        </w:numPr>
        <w:pStyle w:val="Compact"/>
      </w:pPr>
      <w:r>
        <w:t xml:space="preserve">100% digital delivery via secure cloud platform (compliant with RBI's data localization rules)</w:t>
      </w:r>
    </w:p>
    <w:p>
      <w:pPr>
        <w:numPr>
          <w:ilvl w:val="0"/>
          <w:numId w:val="1006"/>
        </w:numPr>
        <w:pStyle w:val="Compact"/>
      </w:pPr>
      <w:r>
        <w:t xml:space="preserve">Dedicated Mumbai-based account managers with local market expertise</w:t>
      </w:r>
    </w:p>
    <w:bookmarkEnd w:id="27"/>
    <w:bookmarkEnd w:id="28"/>
    <w:bookmarkStart w:id="29" w:name="budget-allocation-timeline-mumbai-focus"/>
    <w:p>
      <w:pPr>
        <w:pStyle w:val="Heading2"/>
      </w:pPr>
      <w:r>
        <w:t xml:space="preserve">Budget Allocation &amp; Timeline (Mumbai Focus)</w:t>
      </w:r>
    </w:p>
    <w:p>
      <w:pPr>
        <w:pStyle w:val="FirstParagraph"/>
      </w:pPr>
      <w:r>
        <w:t xml:space="preserve">Activity</w:t>
      </w:r>
    </w:p>
    <w:p>
      <w:pPr>
        <w:pStyle w:val="BodyText"/>
      </w:pPr>
      <w:r>
        <w:t xml:space="preserve">Q1 2024</w:t>
      </w:r>
    </w:p>
    <w:p>
      <w:pPr>
        <w:pStyle w:val="BodyText"/>
      </w:pPr>
      <w:r>
        <w:t xml:space="preserve">Q2 2024</w:t>
      </w:r>
    </w:p>
    <w:p>
      <w:pPr>
        <w:pStyle w:val="BodyText"/>
      </w:pPr>
      <w:r>
        <w:t xml:space="preserve">Q3 2024</w:t>
      </w:r>
    </w:p>
    <w:p>
      <w:pPr>
        <w:pStyle w:val="BodyText"/>
      </w:pPr>
      <w:r>
        <w:t xml:space="preserve">Digital Campaigns (Google Ads, LinkedIn)</w:t>
      </w:r>
    </w:p>
    <w:p>
      <w:pPr>
        <w:pStyle w:val="BodyText"/>
      </w:pPr>
      <w:r>
        <w:t xml:space="preserve">₹3.5L</w:t>
      </w:r>
    </w:p>
    <w:p>
      <w:pPr>
        <w:pStyle w:val="BodyText"/>
      </w:pPr>
      <w:r>
        <w:t xml:space="preserve">₹5L</w:t>
      </w:r>
    </w:p>
    <w:p>
      <w:pPr>
        <w:pStyle w:val="BodyText"/>
      </w:pPr>
      <w:r>
        <w:t xml:space="preserve">₹6.5L</w:t>
      </w:r>
    </w:p>
    <w:p>
      <w:pPr>
        <w:pStyle w:val="BodyText"/>
      </w:pPr>
      <w:r>
        <w:t xml:space="preserve">Mumbai Community Events (Workshops, Partnerships)</w:t>
      </w:r>
    </w:p>
    <w:p>
      <w:pPr>
        <w:pStyle w:val="BodyText"/>
      </w:pPr>
      <w:r>
        <w:t xml:space="preserve">₹2.2L</w:t>
      </w:r>
    </w:p>
    <w:p>
      <w:pPr>
        <w:pStyle w:val="BodyText"/>
      </w:pPr>
      <w:r>
        <w:t xml:space="preserve">&lt;</w:t>
      </w:r>
    </w:p>
    <w:p>
      <w:pPr>
        <w:pStyle w:val="BodyText"/>
      </w:pPr>
      <w:r>
        <w:t xml:space="preserve">₹3.8L</w:t>
      </w:r>
    </w:p>
    <w:p>
      <w:pPr>
        <w:pStyle w:val="BodyText"/>
      </w:pPr>
      <w:r>
        <w:t xml:space="preserve">₹4.1L</w:t>
      </w:r>
    </w:p>
    <w:p>
      <w:pPr>
        <w:pStyle w:val="BodyText"/>
      </w:pPr>
      <w:r>
        <w:t xml:space="preserve">Total Monthly Avg.</w:t>
      </w:r>
    </w:p>
    <w:p>
      <w:pPr>
        <w:pStyle w:val="BodyText"/>
      </w:pPr>
      <w:r>
        <w:t xml:space="preserve">₹58k</w:t>
      </w:r>
    </w:p>
    <w:p>
      <w:pPr>
        <w:pStyle w:val="BodyText"/>
      </w:pPr>
      <w:r>
        <w:t xml:space="preserve">₹73k</w:t>
      </w:r>
    </w:p>
    <w:bookmarkEnd w:id="29"/>
    <w:bookmarkStart w:id="30" w:name="evaluation-metrics-for-mumbai-success"/>
    <w:p>
      <w:pPr>
        <w:pStyle w:val="Heading2"/>
      </w:pPr>
      <w:r>
        <w:t xml:space="preserve">Evaluation Metrics for Mumbai Success</w:t>
      </w:r>
    </w:p>
    <w:p>
      <w:pPr>
        <w:pStyle w:val="FirstParagraph"/>
      </w:pPr>
      <w:r>
        <w:t xml:space="preserve">We track Mumbai-specific KPIs to ensure our accountant services deliver measurable impact:</w:t>
      </w:r>
    </w:p>
    <w:p>
      <w:pPr>
        <w:numPr>
          <w:ilvl w:val="0"/>
          <w:numId w:val="1007"/>
        </w:numPr>
        <w:pStyle w:val="Compact"/>
      </w:pPr>
      <w:r>
        <w:t xml:space="preserve">Reduction in client GST non-compliance incidents (target: 40% decrease in 6 months)</w:t>
      </w:r>
    </w:p>
    <w:p>
      <w:pPr>
        <w:numPr>
          <w:ilvl w:val="0"/>
          <w:numId w:val="1007"/>
        </w:numPr>
        <w:pStyle w:val="Compact"/>
      </w:pPr>
      <w:r>
        <w:t xml:space="preserve">Mumbai client acquisition cost (target: ≤ ₹18,000 per lead)</w:t>
      </w:r>
    </w:p>
    <w:p>
      <w:pPr>
        <w:numPr>
          <w:ilvl w:val="0"/>
          <w:numId w:val="1007"/>
        </w:numPr>
        <w:pStyle w:val="Compact"/>
      </w:pPr>
      <w:r>
        <w:t xml:space="preserve">Net Promoter Score (NPS) from Mumbai businesses (target: ≥75)</w:t>
      </w:r>
    </w:p>
    <w:p>
      <w:pPr>
        <w:numPr>
          <w:ilvl w:val="0"/>
          <w:numId w:val="1007"/>
        </w:numPr>
        <w:pStyle w:val="Compact"/>
      </w:pPr>
      <w:r>
        <w:t xml:space="preserve">Referral rate from Mumbai-based clients (target: 25% of new business)</w:t>
      </w:r>
    </w:p>
    <w:bookmarkEnd w:id="30"/>
    <w:bookmarkStart w:id="31" w:name="X8b568d34f776f849cf90f16e0182b7502a69971"/>
    <w:p>
      <w:pPr>
        <w:pStyle w:val="Heading2"/>
      </w:pPr>
      <w:r>
        <w:t xml:space="preserve">Conclusion: Why This Marketing Plan Wins in India Mumbai</w:t>
      </w:r>
    </w:p>
    <w:p>
      <w:pPr>
        <w:pStyle w:val="FirstParagraph"/>
      </w:pPr>
      <w:r>
        <w:t xml:space="preserve">This plan transcends generic accounting marketing by embedding deep Mumbai contextual understanding into every service layer. Unlike competitors offering standardized solutions, our accountant services are engineered for the city's unique regulatory environment (e.g., BMC property tax variations across 5 zones), economic rhythms (monsoon impact on supply chains), and cultural nuances. By positioning ourselves as Mumbai's accounting partner—not just a service provider—we address the acute pain points of businesses operating in India's financial heartland. The integration of hyperlocal expertise with digital efficiency ensures we deliver not just compliance, but competitive advantage for every Mumbai-based client. As market share grows, we will expand this model to other Tier-1 Indian cities while maintaining Mumbai as our flagship hub.</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Accounting Services in Mumbai, India</dc:title>
  <dc:creator/>
  <dc:language>en</dc:language>
  <cp:keywords/>
  <dcterms:created xsi:type="dcterms:W3CDTF">2026-07-23T08:55:34Z</dcterms:created>
  <dcterms:modified xsi:type="dcterms:W3CDTF">2026-07-23T08:55:34Z</dcterms:modified>
</cp:coreProperties>
</file>

<file path=docProps/custom.xml><?xml version="1.0" encoding="utf-8"?>
<Properties xmlns="http://schemas.openxmlformats.org/officeDocument/2006/custom-properties" xmlns:vt="http://schemas.openxmlformats.org/officeDocument/2006/docPropsVTypes"/>
</file>