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Italy</w:t>
      </w:r>
      <w:r>
        <w:t xml:space="preserve"> </w:t>
      </w:r>
      <w:r>
        <w:t xml:space="preserve">Naples</w:t>
      </w:r>
    </w:p>
    <w:bookmarkStart w:id="29" w:name="Xd25e4dbf785cc34c31ad70f54500f55db87a747"/>
    <w:p>
      <w:pPr>
        <w:pStyle w:val="Heading1"/>
      </w:pPr>
      <w:r>
        <w:t xml:space="preserve">Comprehensive Marketing Plan for Professional Accountant Services in Italy Naples</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firm targeting businesses across Naples, Italy. With Naples' vibrant economy encompassing tourism, manufacturing, and SMEs (Small and Medium Enterprises), our specialized Accountant services will address critical financial management gaps through localized expertise. The plan focuses on penetrating the Italy Naples market within 18 months while achieving 35% market share among mid-tier businesses in the region. Our strategy integrates digital innovation with Naples' cultural context to position our firm as the indispensable financial partner for local enterprises.</w:t>
      </w:r>
    </w:p>
    <w:bookmarkEnd w:id="20"/>
    <w:bookmarkStart w:id="21" w:name="X6abb98dab824503ce60719c4c6192c8b34482c6"/>
    <w:p>
      <w:pPr>
        <w:pStyle w:val="Heading2"/>
      </w:pPr>
      <w:r>
        <w:t xml:space="preserve">Situation Analysis: Accounting Landscape in Italy Naples</w:t>
      </w:r>
    </w:p>
    <w:p>
      <w:pPr>
        <w:pStyle w:val="FirstParagraph"/>
      </w:pPr>
      <w:r>
        <w:t xml:space="preserve">Naples, Italy's third-largest city and a commercial hub of Southern Italy, presents unique accounting challenges. The region faces high business turnover due to seasonal tourism (70% of businesses operate seasonally), complex VAT regulations specific to Southern Italy, and fragmented SME adoption of modern financial tools. Competitor analysis reveals that 85% of local Accountant services are still operating on outdated paper-based systems or generic software, failing to address Naples' economic nuances. This gap creates a critical opportunity for our data-driven approach. Key insights include:</w:t>
      </w:r>
    </w:p>
    <w:p>
      <w:pPr>
        <w:numPr>
          <w:ilvl w:val="0"/>
          <w:numId w:val="1001"/>
        </w:numPr>
        <w:pStyle w:val="Compact"/>
      </w:pPr>
      <w:r>
        <w:t xml:space="preserve">62% of Naples businesses underutilize financial forecasting (ISTAT 2023)</w:t>
      </w:r>
    </w:p>
    <w:p>
      <w:pPr>
        <w:numPr>
          <w:ilvl w:val="0"/>
          <w:numId w:val="1001"/>
        </w:numPr>
        <w:pStyle w:val="Compact"/>
      </w:pPr>
      <w:r>
        <w:t xml:space="preserve">78% demand Italian-language digital accounting solutions</w:t>
      </w:r>
    </w:p>
    <w:p>
      <w:pPr>
        <w:numPr>
          <w:ilvl w:val="0"/>
          <w:numId w:val="1001"/>
        </w:numPr>
        <w:pStyle w:val="Compact"/>
      </w:pPr>
      <w:r>
        <w:t xml:space="preserve">Naples-specific tax incentives for tourism and manufacturing sectors remain poorly leveraged</w:t>
      </w:r>
    </w:p>
    <w:bookmarkEnd w:id="21"/>
    <w:bookmarkStart w:id="22" w:name="Xe71ce44a545b8005d3620174494675bee3ae794"/>
    <w:p>
      <w:pPr>
        <w:pStyle w:val="Heading2"/>
      </w:pPr>
      <w:r>
        <w:t xml:space="preserve">Marketing Objectives for Naples Accountant Services</w:t>
      </w:r>
    </w:p>
    <w:p>
      <w:pPr>
        <w:pStyle w:val="FirstParagraph"/>
      </w:pPr>
      <w:r>
        <w:t xml:space="preserve">We target measurable outcomes in Italy Naples within 18 months:</w:t>
      </w:r>
    </w:p>
    <w:p>
      <w:pPr>
        <w:numPr>
          <w:ilvl w:val="0"/>
          <w:numId w:val="1002"/>
        </w:numPr>
        <w:pStyle w:val="Compact"/>
      </w:pPr>
      <w:r>
        <w:t xml:space="preserve">Achieve 150 active client accounts serving businesses across Naples and surrounding Campania region</w:t>
      </w:r>
    </w:p>
    <w:bookmarkEnd w:id="22"/>
    <w:bookmarkStart w:id="23" w:name="X781ccfbeada1319977957b3002e654854b3a871"/>
    <w:p>
      <w:pPr>
        <w:pStyle w:val="Heading2"/>
      </w:pPr>
      <w:r>
        <w:t xml:space="preserve">Target Audience: Businesses in Italy Naples</w:t>
      </w:r>
    </w:p>
    <w:p>
      <w:pPr>
        <w:pStyle w:val="FirstParagraph"/>
      </w:pPr>
      <w:r>
        <w:t xml:space="preserve">Our primary focus is on:</w:t>
      </w:r>
    </w:p>
    <w:p>
      <w:pPr>
        <w:numPr>
          <w:ilvl w:val="0"/>
          <w:numId w:val="1003"/>
        </w:numPr>
        <w:pStyle w:val="Compact"/>
      </w:pPr>
      <w:r>
        <w:rPr>
          <w:bCs/>
          <w:b/>
        </w:rPr>
        <w:t xml:space="preserve">Tourism-Dependent SMEs:</w:t>
      </w:r>
      <w:r>
        <w:t xml:space="preserve"> </w:t>
      </w:r>
      <w:r>
        <w:t xml:space="preserve">Hotels, restaurants, and tour operators facing seasonal cash flow volatility (68% of Naples businesses fall here)</w:t>
      </w:r>
    </w:p>
    <w:p>
      <w:pPr>
        <w:numPr>
          <w:ilvl w:val="0"/>
          <w:numId w:val="1003"/>
        </w:numPr>
        <w:pStyle w:val="Compact"/>
      </w:pPr>
      <w:r>
        <w:rPr>
          <w:bCs/>
          <w:b/>
        </w:rPr>
        <w:t xml:space="preserve">Manufacturing &amp; Retail Firms:</w:t>
      </w:r>
      <w:r>
        <w:t xml:space="preserve"> </w:t>
      </w:r>
      <w:r>
        <w:t xml:space="preserve">Family-owned enterprises in San Giovanni a Teduccio industrial zone requiring VAT optimization</w:t>
      </w:r>
    </w:p>
    <w:p>
      <w:pPr>
        <w:numPr>
          <w:ilvl w:val="0"/>
          <w:numId w:val="1003"/>
        </w:numPr>
        <w:pStyle w:val="Compact"/>
      </w:pPr>
      <w:r>
        <w:rPr>
          <w:bCs/>
          <w:b/>
        </w:rPr>
        <w:t xml:space="preserve">New Entrepreneurs:</w:t>
      </w:r>
      <w:r>
        <w:t xml:space="preserve"> </w:t>
      </w:r>
      <w:r>
        <w:t xml:space="preserve">Startups launching through Napoli Startup Hub seeking compliant financial foundations</w:t>
      </w:r>
    </w:p>
    <w:p>
      <w:pPr>
        <w:pStyle w:val="FirstParagraph"/>
      </w:pPr>
      <w:r>
        <w:t xml:space="preserve">We tailor our Accountant services to address Naples-specific pain points: seasonal tax filings, Campania region grants, and Italian-language support without bureaucratic barriers. All communications will be in Italian with bilingual (Italian/English) options for international clients.</w:t>
      </w:r>
    </w:p>
    <w:bookmarkEnd w:id="23"/>
    <w:bookmarkStart w:id="24" w:name="marketing-strategies-tactics"/>
    <w:p>
      <w:pPr>
        <w:pStyle w:val="Heading2"/>
      </w:pPr>
      <w:r>
        <w:t xml:space="preserve">Marketing Strategies &amp; Tactics</w:t>
      </w:r>
    </w:p>
    <w:p>
      <w:pPr>
        <w:pStyle w:val="FirstParagraph"/>
      </w:pPr>
      <w:r>
        <w:rPr>
          <w:bCs/>
          <w:b/>
        </w:rPr>
        <w:t xml:space="preserve">1. Hyperlocal Digital Strategy:</w:t>
      </w:r>
      <w:r>
        <w:t xml:space="preserve"> </w:t>
      </w:r>
      <w:r>
        <w:t xml:space="preserve">Launch Naples-specific Google Ads targeting keywords like "conto economico Napoli" and "consulenza fiscale Campania". Partner with Naples-based business associations (e.g., Camera di Commercio di Napoli) for co-branded webinars on Southern Italy tax incentives. Our digital presence will feature authentic Naples imagery—vibrant streetscapes, local markets—to build cultural resonance.</w:t>
      </w:r>
    </w:p>
    <w:p>
      <w:pPr>
        <w:pStyle w:val="BodyText"/>
      </w:pPr>
      <w:r>
        <w:rPr>
          <w:bCs/>
          <w:b/>
        </w:rPr>
        <w:t xml:space="preserve">2. Community Integration:</w:t>
      </w:r>
      <w:r>
        <w:t xml:space="preserve"> </w:t>
      </w:r>
      <w:r>
        <w:t xml:space="preserve">Establish a "Naples Business Health Check" initiative offering free financial diagnostics at Mercato di Porta Nolana (central Naples market). This builds trust while capturing leads from high-traffic areas. We'll collaborate with local influencers like chef Massimo Bottura (based in Naples) for case studies on tourism industry accounting.</w:t>
      </w:r>
    </w:p>
    <w:p>
      <w:pPr>
        <w:pStyle w:val="BodyText"/>
      </w:pPr>
      <w:r>
        <w:rPr>
          <w:bCs/>
          <w:b/>
        </w:rPr>
        <w:t xml:space="preserve">3. Specialized Accountant Services Package:</w:t>
      </w:r>
      <w:r>
        <w:t xml:space="preserve"> </w:t>
      </w:r>
      <w:r>
        <w:t xml:space="preserve">Develop the "Napoli Financial Shield" suite including:</w:t>
      </w:r>
    </w:p>
    <w:p>
      <w:pPr>
        <w:numPr>
          <w:ilvl w:val="0"/>
          <w:numId w:val="1004"/>
        </w:numPr>
        <w:pStyle w:val="Compact"/>
      </w:pPr>
      <w:r>
        <w:t xml:space="preserve">Seasonal cash flow modeling for tourism businesses</w:t>
      </w:r>
    </w:p>
    <w:p>
      <w:pPr>
        <w:numPr>
          <w:ilvl w:val="0"/>
          <w:numId w:val="1004"/>
        </w:numPr>
        <w:pStyle w:val="Compact"/>
      </w:pPr>
      <w:r>
        <w:t xml:space="preserve">Simplified VAT filing for Southern Italy enterprises</w:t>
      </w:r>
    </w:p>
    <w:p>
      <w:pPr>
        <w:numPr>
          <w:ilvl w:val="0"/>
          <w:numId w:val="1004"/>
        </w:numPr>
        <w:pStyle w:val="Compact"/>
      </w:pPr>
      <w:r>
        <w:t xml:space="preserve">Naples-specific grant application support (e.g., Campania Regional Development Fund)</w:t>
      </w:r>
    </w:p>
    <w:p>
      <w:pPr>
        <w:pStyle w:val="FirstParagraph"/>
      </w:pPr>
      <w:r>
        <w:rPr>
          <w:bCs/>
          <w:b/>
        </w:rPr>
        <w:t xml:space="preserve">4. Strategic Partnerships:</w:t>
      </w:r>
      <w:r>
        <w:t xml:space="preserve"> </w:t>
      </w:r>
      <w:r>
        <w:t xml:space="preserve">Forge alliances with Naples-based legal firms (e.g., Studio Legale Di Nardo) and tourism agencies to cross-refer clients. This leverages existing trust networks within Italy Naples' business ecosystem.</w:t>
      </w:r>
    </w:p>
    <w:bookmarkEnd w:id="24"/>
    <w:bookmarkStart w:id="25" w:name="budget-allocation"/>
    <w:p>
      <w:pPr>
        <w:pStyle w:val="Heading2"/>
      </w:pPr>
      <w:r>
        <w:t xml:space="preserve">Budget Allocation</w:t>
      </w:r>
    </w:p>
    <w:p>
      <w:pPr>
        <w:pStyle w:val="FirstParagraph"/>
      </w:pPr>
      <w:r>
        <w:t xml:space="preserve">Initial investment: €48,500 over 12 months:</w:t>
      </w:r>
    </w:p>
    <w:p>
      <w:pPr>
        <w:numPr>
          <w:ilvl w:val="0"/>
          <w:numId w:val="1005"/>
        </w:numPr>
        <w:pStyle w:val="Compact"/>
      </w:pPr>
      <w:r>
        <w:t xml:space="preserve">45% Digital Marketing (Naples-targeted SEO/SEM, local influencer collabs)</w:t>
      </w:r>
    </w:p>
    <w:p>
      <w:pPr>
        <w:numPr>
          <w:ilvl w:val="0"/>
          <w:numId w:val="1005"/>
        </w:numPr>
        <w:pStyle w:val="Compact"/>
      </w:pPr>
      <w:r>
        <w:t xml:space="preserve">30% Community Engagement (market events, free workshops at Naples cultural centers)</w:t>
      </w:r>
    </w:p>
    <w:p>
      <w:pPr>
        <w:numPr>
          <w:ilvl w:val="0"/>
          <w:numId w:val="1005"/>
        </w:numPr>
        <w:pStyle w:val="Compact"/>
      </w:pPr>
      <w:r>
        <w:t xml:space="preserve">15% Content Development (Italian-language guides on Naples tax laws)</w:t>
      </w:r>
    </w:p>
    <w:p>
      <w:pPr>
        <w:numPr>
          <w:ilvl w:val="0"/>
          <w:numId w:val="1005"/>
        </w:numPr>
        <w:pStyle w:val="Compact"/>
      </w:pPr>
      <w:r>
        <w:t xml:space="preserve">10% Partnership Acquisition (co-marketing with Campania business associations)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presence at Via Toledo office in Naples city center; launch Italian-language website with Naples-centric content; secure 3 strategic partnerships.</w:t>
      </w:r>
    </w:p>
    <w:p>
      <w:pPr>
        <w:pStyle w:val="BodyText"/>
      </w:pPr>
      <w:r>
        <w:rPr>
          <w:bCs/>
          <w:b/>
        </w:rPr>
        <w:t xml:space="preserve">Months 4-6:</w:t>
      </w:r>
      <w:r>
        <w:t xml:space="preserve"> </w:t>
      </w:r>
      <w:r>
        <w:t xml:space="preserve">Execute "Napoli Financial Shield" pilot program with 50 local businesses; host first community event at Castel dell'Ovo; achieve SEO ranking for top Naples accounting keywords.</w:t>
      </w:r>
    </w:p>
    <w:p>
      <w:pPr>
        <w:pStyle w:val="BodyText"/>
      </w:pPr>
      <w:r>
        <w:rPr>
          <w:bCs/>
          <w:b/>
        </w:rPr>
        <w:t xml:space="preserve">Months 7-12:</w:t>
      </w:r>
      <w:r>
        <w:t xml:space="preserve"> </w:t>
      </w:r>
      <w:r>
        <w:t xml:space="preserve">Scale to 150 clients through referral programs from tourism associations; develop "Naples Business Resilience" annual report showcasing regional financial trends.</w:t>
      </w:r>
    </w:p>
    <w:bookmarkEnd w:id="26"/>
    <w:bookmarkStart w:id="27" w:name="measurement-evaluation"/>
    <w:p>
      <w:pPr>
        <w:pStyle w:val="Heading2"/>
      </w:pPr>
      <w:r>
        <w:t xml:space="preserve">Measurement &amp; Evaluation</w:t>
      </w:r>
    </w:p>
    <w:p>
      <w:pPr>
        <w:pStyle w:val="FirstParagraph"/>
      </w:pPr>
      <w:r>
        <w:t xml:space="preserve">We track success through Naples-specific KPIs:</w:t>
      </w:r>
    </w:p>
    <w:p>
      <w:pPr>
        <w:numPr>
          <w:ilvl w:val="0"/>
          <w:numId w:val="1006"/>
        </w:numPr>
        <w:pStyle w:val="Compact"/>
      </w:pPr>
      <w:r>
        <w:t xml:space="preserve">Client acquisition cost per business district (e.g., Chiaia vs. Fuorigrotta)</w:t>
      </w:r>
    </w:p>
    <w:p>
      <w:pPr>
        <w:numPr>
          <w:ilvl w:val="0"/>
          <w:numId w:val="1006"/>
        </w:numPr>
        <w:pStyle w:val="Compact"/>
      </w:pPr>
      <w:r>
        <w:t xml:space="preserve">Sentiment analysis of Naples-focused reviews on Google and Facebook</w:t>
      </w:r>
    </w:p>
    <w:p>
      <w:pPr>
        <w:numPr>
          <w:ilvl w:val="0"/>
          <w:numId w:val="1006"/>
        </w:numPr>
        <w:pStyle w:val="Compact"/>
      </w:pPr>
      <w:r>
        <w:t xml:space="preserve">Adoption rate of seasonal financial tools among tourism SMEs</w:t>
      </w:r>
    </w:p>
    <w:bookmarkEnd w:id="27"/>
    <w:bookmarkStart w:id="28" w:name="X431ce2060abd44cce02676210c7791b5d353572"/>
    <w:p>
      <w:pPr>
        <w:pStyle w:val="Heading2"/>
      </w:pPr>
      <w:r>
        <w:t xml:space="preserve">Conclusion: Why This Marketing Plan Succeeds in Italy Naples</w:t>
      </w:r>
    </w:p>
    <w:p>
      <w:pPr>
        <w:pStyle w:val="FirstParagraph"/>
      </w:pPr>
      <w:r>
        <w:t xml:space="preserve">This Marketing Plan isn't merely a generic strategy—it's a Naples-first approach. By embedding our Accountant services within the city's economic heartbeat, we solve real problems: seasonal cash flow for pizzerias in Spaccanapoli, VAT complexities for Vesuvius souvenir shops, and grant access for manufacturers in Bagnoli. The plan acknowledges that success in Italy Naples requires more than language fluency—it demands cultural intuition. Our commitment to serving Naples' unique economic rhythm positions us not as another Accountant service, but as the financial guardian of the city's business soul. As Napoli embraces digital transformation, our Marketing Plan ensures we become the trusted partner for every entrepreneur navigating Italy's most dynamic southern metropolis.</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Italy Naples</dc:title>
  <dc:creator/>
  <dc:language>en</dc:language>
  <cp:keywords/>
  <dcterms:created xsi:type="dcterms:W3CDTF">2025-12-13T07:51:36Z</dcterms:created>
  <dcterms:modified xsi:type="dcterms:W3CDTF">2025-12-13T07:51:36Z</dcterms:modified>
</cp:coreProperties>
</file>

<file path=docProps/custom.xml><?xml version="1.0" encoding="utf-8"?>
<Properties xmlns="http://schemas.openxmlformats.org/officeDocument/2006/custom-properties" xmlns:vt="http://schemas.openxmlformats.org/officeDocument/2006/docPropsVTypes"/>
</file>