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c1b01ca0bc5c531d77b7a1439486751b94b1ca4"/>
    <w:p>
      <w:pPr>
        <w:pStyle w:val="Heading1"/>
      </w:pPr>
      <w:r>
        <w:t xml:space="preserve">Comprehensive Marketing Plan for Professional Accounting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Nairobi, Kenya. Recognizing the critical need for accurate financial management in Kenya's rapidly evolving economic landscape, our plan focuses on positioning our firm as the trusted</w:t>
      </w:r>
      <w:r>
        <w:t xml:space="preserve"> </w:t>
      </w:r>
      <w:r>
        <w:rPr>
          <w:bCs/>
          <w:b/>
        </w:rPr>
        <w:t xml:space="preserve">Accountant</w:t>
      </w:r>
      <w:r>
        <w:t xml:space="preserve"> </w:t>
      </w:r>
      <w:r>
        <w:t xml:space="preserve">partner for Kenyan businesses. We project capturing 15% market share in Nairobi's SME sector within three years through data-driven marketing tactics tailored to local business needs. This document serves as the definitive roadmap for delivering exceptional accounting solutions that drive growth across Kenya Nairobi.</w:t>
      </w:r>
    </w:p>
    <w:bookmarkEnd w:id="20"/>
    <w:bookmarkStart w:id="21" w:name="Xd67ff010ad7b4c4e7f854b5bdfb689af6770984"/>
    <w:p>
      <w:pPr>
        <w:pStyle w:val="Heading2"/>
      </w:pPr>
      <w:r>
        <w:t xml:space="preserve">Situation Analysis: The Accounting Landscape in Kenya Nairobi</w:t>
      </w:r>
    </w:p>
    <w:p>
      <w:pPr>
        <w:pStyle w:val="FirstParagraph"/>
      </w:pPr>
      <w:r>
        <w:t xml:space="preserve">Nairobi's business ecosystem faces significant accounting challenges: 68% of SMEs lack proper financial systems (KNBS, 2023), and tax compliance issues cost businesses an average of 18% in penalties annually. Competitor analysis reveals gaps in personalized service - most Nairobi-based</w:t>
      </w:r>
      <w:r>
        <w:t xml:space="preserve"> </w:t>
      </w:r>
      <w:r>
        <w:rPr>
          <w:bCs/>
          <w:b/>
        </w:rPr>
        <w:t xml:space="preserve">Accountant</w:t>
      </w:r>
      <w:r>
        <w:t xml:space="preserve"> </w:t>
      </w:r>
      <w:r>
        <w:t xml:space="preserve">firms offer transactional services but fail to provide strategic financial guidance. Key opportunities exist in:</w:t>
      </w:r>
    </w:p>
    <w:p>
      <w:pPr>
        <w:numPr>
          <w:ilvl w:val="0"/>
          <w:numId w:val="1001"/>
        </w:numPr>
        <w:pStyle w:val="Compact"/>
      </w:pPr>
      <w:r>
        <w:t xml:space="preserve">Post-tax reform implementation (2022 Corporate Tax Amendment)</w:t>
      </w:r>
    </w:p>
    <w:p>
      <w:pPr>
        <w:numPr>
          <w:ilvl w:val="0"/>
          <w:numId w:val="1001"/>
        </w:numPr>
        <w:pStyle w:val="Compact"/>
      </w:pPr>
      <w:r>
        <w:t xml:space="preserve">Rising demand for digital accounting solutions in Kenyan SMEs</w:t>
      </w:r>
    </w:p>
    <w:p>
      <w:pPr>
        <w:numPr>
          <w:ilvl w:val="0"/>
          <w:numId w:val="1001"/>
        </w:numPr>
        <w:pStyle w:val="Compact"/>
      </w:pPr>
      <w:r>
        <w:t xml:space="preserve">Growing need for ESG-compliant reporting among Nairobi-based exporters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Kenya Nairobi:</w:t>
      </w:r>
    </w:p>
    <w:p>
      <w:pPr>
        <w:numPr>
          <w:ilvl w:val="0"/>
          <w:numId w:val="1002"/>
        </w:numPr>
        <w:pStyle w:val="Compact"/>
      </w:pPr>
      <w:r>
        <w:rPr>
          <w:bCs/>
          <w:b/>
        </w:rPr>
        <w:t xml:space="preserve">Small &amp; Medium Enterprises (SMEs)</w:t>
      </w:r>
      <w:r>
        <w:t xml:space="preserve">: 5-50 employees, manufacturing/retail sectors, seeking affordable bookkeeping and tax filing. (70% of target market)</w:t>
      </w:r>
    </w:p>
    <w:p>
      <w:pPr>
        <w:numPr>
          <w:ilvl w:val="0"/>
          <w:numId w:val="1002"/>
        </w:numPr>
        <w:pStyle w:val="Compact"/>
      </w:pPr>
      <w:r>
        <w:rPr>
          <w:bCs/>
          <w:b/>
        </w:rPr>
        <w:t xml:space="preserve">Startup Ventures</w:t>
      </w:r>
      <w:r>
        <w:t xml:space="preserve">: Nairobi-based tech and agri-businesses requiring capital-ready financials for investor pitches. (20% of target)</w:t>
      </w:r>
    </w:p>
    <w:p>
      <w:pPr>
        <w:numPr>
          <w:ilvl w:val="0"/>
          <w:numId w:val="1002"/>
        </w:numPr>
        <w:pStyle w:val="Compact"/>
      </w:pPr>
      <w:r>
        <w:rPr>
          <w:bCs/>
          <w:b/>
        </w:rPr>
        <w:t xml:space="preserve">Professional Service Firms</w:t>
      </w:r>
      <w:r>
        <w:t xml:space="preserve">: Law firms, consultants needing outsourced CFO services to focus on core business. (10% of target)</w:t>
      </w:r>
    </w:p>
    <w:bookmarkEnd w:id="22"/>
    <w:bookmarkStart w:id="23" w:name="marketing-objectives"/>
    <w:p>
      <w:pPr>
        <w:pStyle w:val="Heading2"/>
      </w:pPr>
      <w:r>
        <w:t xml:space="preserve">Marketing Objectives</w:t>
      </w:r>
    </w:p>
    <w:p>
      <w:pPr>
        <w:pStyle w:val="FirstParagraph"/>
      </w:pPr>
      <w:r>
        <w:t xml:space="preserve">Quantifiable goals for the next 18 months:</w:t>
      </w:r>
    </w:p>
    <w:p>
      <w:pPr>
        <w:numPr>
          <w:ilvl w:val="0"/>
          <w:numId w:val="1003"/>
        </w:numPr>
        <w:pStyle w:val="Compact"/>
      </w:pPr>
      <w:r>
        <w:t xml:space="preserve">Achieve 50 new client acquisitions in Nairobi by Q4 2024 (35% from SME segment)</w:t>
      </w:r>
    </w:p>
    <w:p>
      <w:pPr>
        <w:numPr>
          <w:ilvl w:val="0"/>
          <w:numId w:val="1003"/>
        </w:numPr>
        <w:pStyle w:val="Compact"/>
      </w:pPr>
      <w:r>
        <w:t xml:space="preserve">Attain 90% client retention rate through value-added services</w:t>
      </w:r>
    </w:p>
    <w:p>
      <w:pPr>
        <w:numPr>
          <w:ilvl w:val="0"/>
          <w:numId w:val="1003"/>
        </w:numPr>
        <w:pStyle w:val="Compact"/>
      </w:pPr>
      <w:r>
        <w:t xml:space="preserve">Position as top-rated accounting service on Google Maps Nairobi (4.8+ stars)</w:t>
      </w:r>
    </w:p>
    <w:p>
      <w:pPr>
        <w:numPr>
          <w:ilvl w:val="0"/>
          <w:numId w:val="1003"/>
        </w:numPr>
        <w:pStyle w:val="Compact"/>
      </w:pPr>
      <w:r>
        <w:t xml:space="preserve">Generate KES 15 million in revenue from new clients within Year 1</w:t>
      </w:r>
    </w:p>
    <w:bookmarkEnd w:id="23"/>
    <w:bookmarkStart w:id="27" w:name="marketing-strategies-tactics"/>
    <w:p>
      <w:pPr>
        <w:pStyle w:val="Heading2"/>
      </w:pPr>
      <w:r>
        <w:t xml:space="preserve">Marketing Strategies &amp; Tactics</w:t>
      </w:r>
    </w:p>
    <w:bookmarkStart w:id="24" w:name="X473c174edd2061cdbe63533cec724e6e491b503"/>
    <w:p>
      <w:pPr>
        <w:pStyle w:val="Heading3"/>
      </w:pPr>
      <w:r>
        <w:t xml:space="preserve">1. Hyperlocal Digital Marketing in Kenya Nairobi</w:t>
      </w:r>
    </w:p>
    <w:p>
      <w:pPr>
        <w:pStyle w:val="FirstParagraph"/>
      </w:pPr>
      <w:r>
        <w:t xml:space="preserve">We'll implement geo-targeted campaigns focusing exclusively on Nairobi locations (Westlands, Karen, Industrial Area). Key tactics:</w:t>
      </w:r>
    </w:p>
    <w:p>
      <w:pPr>
        <w:numPr>
          <w:ilvl w:val="0"/>
          <w:numId w:val="1004"/>
        </w:numPr>
        <w:pStyle w:val="Compact"/>
      </w:pPr>
      <w:r>
        <w:rPr>
          <w:bCs/>
          <w:b/>
        </w:rPr>
        <w:t xml:space="preserve">Google Ads Campaigns:</w:t>
      </w:r>
      <w:r>
        <w:t xml:space="preserve"> </w:t>
      </w:r>
      <w:r>
        <w:t xml:space="preserve">Target keywords like "affordable accountant in Nairobi", "tax filing services Kenya" with location extensions showing our Nairobi office</w:t>
      </w:r>
    </w:p>
    <w:p>
      <w:pPr>
        <w:numPr>
          <w:ilvl w:val="0"/>
          <w:numId w:val="1004"/>
        </w:numPr>
        <w:pStyle w:val="Compact"/>
      </w:pPr>
      <w:r>
        <w:rPr>
          <w:bCs/>
          <w:b/>
        </w:rPr>
        <w:t xml:space="preserve">Social Media Engagement:</w:t>
      </w:r>
      <w:r>
        <w:t xml:space="preserve"> </w:t>
      </w:r>
      <w:r>
        <w:t xml:space="preserve">Daily LinkedIn content addressing Kenyan tax pain points (e.g., "How to Avoid KRA Penalties in 2024") targeting Nairobi business groups</w:t>
      </w:r>
    </w:p>
    <w:p>
      <w:pPr>
        <w:numPr>
          <w:ilvl w:val="0"/>
          <w:numId w:val="1004"/>
        </w:numPr>
        <w:pStyle w:val="Compact"/>
      </w:pPr>
      <w:r>
        <w:rPr>
          <w:bCs/>
          <w:b/>
        </w:rPr>
        <w:t xml:space="preserve">Nairobi Business Directory Listings:</w:t>
      </w:r>
      <w:r>
        <w:t xml:space="preserve"> </w:t>
      </w:r>
      <w:r>
        <w:t xml:space="preserve">Premium placements in Nakumatt, Jamii Centre, and Nairobi Business Journal directories</w:t>
      </w:r>
    </w:p>
    <w:bookmarkEnd w:id="24"/>
    <w:bookmarkStart w:id="25" w:name="community-partnership-strategy"/>
    <w:p>
      <w:pPr>
        <w:pStyle w:val="Heading3"/>
      </w:pPr>
      <w:r>
        <w:t xml:space="preserve">2. Community Partnership Strategy</w:t>
      </w:r>
    </w:p>
    <w:p>
      <w:pPr>
        <w:pStyle w:val="FirstParagraph"/>
      </w:pPr>
      <w:r>
        <w:t xml:space="preserve">Leveraging Kenya Nairobi's business ecosystem through:</w:t>
      </w:r>
    </w:p>
    <w:p>
      <w:pPr>
        <w:numPr>
          <w:ilvl w:val="0"/>
          <w:numId w:val="1005"/>
        </w:numPr>
        <w:pStyle w:val="Compact"/>
      </w:pPr>
      <w:r>
        <w:rPr>
          <w:bCs/>
          <w:b/>
        </w:rPr>
        <w:t xml:space="preserve">Nairobi Chamber of Commerce Collaborations:</w:t>
      </w:r>
      <w:r>
        <w:t xml:space="preserve"> </w:t>
      </w:r>
      <w:r>
        <w:t xml:space="preserve">Sponsorship of "Financial Health Seminars" at their headquarters</w:t>
      </w:r>
    </w:p>
    <w:p>
      <w:pPr>
        <w:numPr>
          <w:ilvl w:val="0"/>
          <w:numId w:val="1005"/>
        </w:numPr>
        <w:pStyle w:val="Compact"/>
      </w:pPr>
      <w:r>
        <w:rPr>
          <w:bCs/>
          <w:b/>
        </w:rPr>
        <w:t xml:space="preserve">University Partnerships:</w:t>
      </w:r>
      <w:r>
        <w:t xml:space="preserve"> </w:t>
      </w:r>
      <w:r>
        <w:t xml:space="preserve">Workshops at Strathmore University and JKUAT on "Accounting Careers in Nairobi"</w:t>
      </w:r>
    </w:p>
    <w:p>
      <w:pPr>
        <w:numPr>
          <w:ilvl w:val="0"/>
          <w:numId w:val="1005"/>
        </w:numPr>
        <w:pStyle w:val="Compact"/>
      </w:pPr>
      <w:r>
        <w:rPr>
          <w:bCs/>
          <w:b/>
        </w:rPr>
        <w:t xml:space="preserve">Ethiopian Business Association Tie-ups:</w:t>
      </w:r>
      <w:r>
        <w:t xml:space="preserve"> </w:t>
      </w:r>
      <w:r>
        <w:t xml:space="preserve">Cross-promotions with Nairobi-based diaspora businesses</w:t>
      </w:r>
    </w:p>
    <w:bookmarkEnd w:id="25"/>
    <w:bookmarkStart w:id="26" w:name="value-added-service-differentiation"/>
    <w:p>
      <w:pPr>
        <w:pStyle w:val="Heading3"/>
      </w:pPr>
      <w:r>
        <w:t xml:space="preserve">3. Value-Added Service Differentiation</w:t>
      </w:r>
    </w:p>
    <w:p>
      <w:pPr>
        <w:pStyle w:val="FirstParagraph"/>
      </w:pPr>
      <w:r>
        <w:t xml:space="preserve">Moving beyond basic accounting to strategic solutions:</w:t>
      </w:r>
    </w:p>
    <w:p>
      <w:pPr>
        <w:numPr>
          <w:ilvl w:val="0"/>
          <w:numId w:val="1006"/>
        </w:numPr>
        <w:pStyle w:val="Compact"/>
      </w:pPr>
      <w:r>
        <w:rPr>
          <w:bCs/>
          <w:b/>
        </w:rPr>
        <w:t xml:space="preserve">KRA Compliance Guarantee:</w:t>
      </w:r>
      <w:r>
        <w:t xml:space="preserve"> </w:t>
      </w:r>
      <w:r>
        <w:t xml:space="preserve">Free quarterly tax health checks for Nairobi clients (reducing penalty risk)</w:t>
      </w:r>
    </w:p>
    <w:p>
      <w:pPr>
        <w:numPr>
          <w:ilvl w:val="0"/>
          <w:numId w:val="1006"/>
        </w:numPr>
        <w:pStyle w:val="Compact"/>
      </w:pPr>
      <w:r>
        <w:rPr>
          <w:bCs/>
          <w:b/>
        </w:rPr>
        <w:t xml:space="preserve">Digital Accounting Suite:</w:t>
      </w:r>
      <w:r>
        <w:t xml:space="preserve"> </w:t>
      </w:r>
      <w:r>
        <w:t xml:space="preserve">Localized software with Shillings currency and Kenyan tax codes, accessible via mobile</w:t>
      </w:r>
    </w:p>
    <w:p>
      <w:pPr>
        <w:numPr>
          <w:ilvl w:val="0"/>
          <w:numId w:val="1006"/>
        </w:numPr>
        <w:pStyle w:val="Compact"/>
      </w:pPr>
      <w:r>
        <w:rPr>
          <w:bCs/>
          <w:b/>
        </w:rPr>
        <w:t xml:space="preserve">Nairobi Growth Reports:</w:t>
      </w:r>
      <w:r>
        <w:t xml:space="preserve"> </w:t>
      </w:r>
      <w:r>
        <w:t xml:space="preserve">Quarterly industry benchmarks showing client financial performance vs. Nairobi market averages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Tactical Focus in Kenya Nairobi</w:t>
      </w:r>
    </w:p>
    <w:p>
      <w:pPr>
        <w:pStyle w:val="BodyText"/>
      </w:pPr>
      <w:r>
        <w:t xml:space="preserve">Digital Advertising</w:t>
      </w:r>
    </w:p>
    <w:p>
      <w:pPr>
        <w:pStyle w:val="BodyText"/>
      </w:pPr>
      <w:r>
        <w:t xml:space="preserve">35%</w:t>
      </w:r>
    </w:p>
    <w:p>
      <w:pPr>
        <w:pStyle w:val="BodyText"/>
      </w:pPr>
      <w:r>
        <w:t xml:space="preserve">Nairobi geo-targeting, KRA-related keywords</w:t>
      </w:r>
    </w:p>
    <w:p>
      <w:pPr>
        <w:pStyle w:val="BodyText"/>
      </w:pPr>
      <w:r>
        <w:t xml:space="preserve">Community Events</w:t>
      </w:r>
    </w:p>
    <w:p>
      <w:pPr>
        <w:pStyle w:val="BodyText"/>
      </w:pPr>
      <w:r>
        <w:t xml:space="preserve">25%</w:t>
      </w:r>
    </w:p>
    <w:p>
      <w:pPr>
        <w:pStyle w:val="BodyText"/>
      </w:pPr>
      <w:r>
        <w:t xml:space="preserve">Sponsorships at Nairobi business hubs (e.g., iHub, Naila Business Centre)</w:t>
      </w:r>
    </w:p>
    <w:p>
      <w:pPr>
        <w:pStyle w:val="BodyText"/>
      </w:pPr>
      <w:r>
        <w:t xml:space="preserve">Content Marketing</w:t>
      </w:r>
    </w:p>
    <w:p>
      <w:pPr>
        <w:pStyle w:val="BodyText"/>
      </w:pPr>
      <w:r>
        <w:t xml:space="preserve">20%</w:t>
      </w:r>
    </w:p>
    <w:p>
      <w:pPr>
        <w:pStyle w:val="BodyText"/>
      </w:pPr>
      <w:r>
        <w:t xml:space="preserve">Kenyans-focused blog: "Accountant Insights for Nairobi Businesses"</w:t>
      </w:r>
    </w:p>
    <w:p>
      <w:pPr>
        <w:pStyle w:val="BodyText"/>
      </w:pPr>
      <w:r>
        <w:t xml:space="preserve">Referral Program</w:t>
      </w:r>
    </w:p>
    <w:p>
      <w:pPr>
        <w:pStyle w:val="BodyText"/>
      </w:pPr>
      <w:r>
        <w:t xml:space="preserve">15%</w:t>
      </w:r>
    </w:p>
    <w:p>
      <w:pPr>
        <w:pStyle w:val="BodyText"/>
      </w:pPr>
      <w:r>
        <w:t xml:space="preserve">Incentives for Nairobi business owners referring clients</w:t>
      </w:r>
    </w:p>
    <w:p>
      <w:pPr>
        <w:pStyle w:val="BodyText"/>
      </w:pPr>
      <w:r>
        <w:rPr>
          <w:bCs/>
          <w:b/>
        </w:rPr>
        <w:t xml:space="preserve">TOTAL</w:t>
      </w:r>
    </w:p>
    <w:p>
      <w:pPr>
        <w:pStyle w:val="BodyText"/>
      </w:pPr>
      <w:r>
        <w:rPr>
          <w:bCs/>
          <w:b/>
        </w:rPr>
        <w:t xml:space="preserve">100%</w:t>
      </w:r>
    </w:p>
    <w:bookmarkEnd w:id="28"/>
    <w:bookmarkStart w:id="29" w:name="implementation-timeline"/>
    <w:p>
      <w:pPr>
        <w:pStyle w:val="Heading2"/>
      </w:pPr>
      <w:r>
        <w:t xml:space="preserve">Implementation Timeline</w:t>
      </w:r>
    </w:p>
    <w:p>
      <w:pPr>
        <w:pStyle w:val="FirstParagraph"/>
      </w:pPr>
      <w:r>
        <w:rPr>
          <w:iCs/>
          <w:i/>
        </w:rPr>
        <w:t xml:space="preserve">Nairobi-Specific Quarterly Plan:</w:t>
      </w:r>
    </w:p>
    <w:p>
      <w:pPr>
        <w:numPr>
          <w:ilvl w:val="0"/>
          <w:numId w:val="1007"/>
        </w:numPr>
        <w:pStyle w:val="Compact"/>
      </w:pPr>
      <w:r>
        <w:rPr>
          <w:bCs/>
          <w:b/>
        </w:rPr>
        <w:t xml:space="preserve">Q1 2024:</w:t>
      </w:r>
      <w:r>
        <w:t xml:space="preserve"> </w:t>
      </w:r>
      <w:r>
        <w:t xml:space="preserve">Launch Nairobi office website with local contact details; conduct initial market survey in Industrial Area</w:t>
      </w:r>
    </w:p>
    <w:p>
      <w:pPr>
        <w:numPr>
          <w:ilvl w:val="0"/>
          <w:numId w:val="1007"/>
        </w:numPr>
        <w:pStyle w:val="Compact"/>
      </w:pPr>
      <w:r>
        <w:rPr>
          <w:bCs/>
          <w:b/>
        </w:rPr>
        <w:t xml:space="preserve">Q2 2024:</w:t>
      </w:r>
      <w:r>
        <w:t xml:space="preserve"> </w:t>
      </w:r>
      <w:r>
        <w:t xml:space="preserve">Partner with Nairobi Chamber for first tax seminar; deploy KRA compliance tool</w:t>
      </w:r>
    </w:p>
    <w:p>
      <w:pPr>
        <w:numPr>
          <w:ilvl w:val="0"/>
          <w:numId w:val="1007"/>
        </w:numPr>
        <w:pStyle w:val="Compact"/>
      </w:pPr>
      <w:r>
        <w:rPr>
          <w:bCs/>
          <w:b/>
        </w:rPr>
        <w:t xml:space="preserve">Q3 2024:</w:t>
      </w:r>
      <w:r>
        <w:t xml:space="preserve"> </w:t>
      </w:r>
      <w:r>
        <w:t xml:space="preserve">Host "Financial Growth Day" at iHub Nairobi; initiate university partnerships</w:t>
      </w:r>
    </w:p>
    <w:p>
      <w:pPr>
        <w:numPr>
          <w:ilvl w:val="0"/>
          <w:numId w:val="1007"/>
        </w:numPr>
        <w:pStyle w:val="Compact"/>
      </w:pPr>
      <w:r>
        <w:rPr>
          <w:bCs/>
          <w:b/>
        </w:rPr>
        <w:t xml:space="preserve">Q4 2024:</w:t>
      </w:r>
      <w:r>
        <w:t xml:space="preserve"> </w:t>
      </w:r>
      <w:r>
        <w:t xml:space="preserve">Roll out Nairobi client referral program; analyze Year 1 performance metrics</w:t>
      </w:r>
    </w:p>
    <w:bookmarkEnd w:id="29"/>
    <w:bookmarkStart w:id="30" w:name="measurement-evaluation"/>
    <w:p>
      <w:pPr>
        <w:pStyle w:val="Heading2"/>
      </w:pPr>
      <w:r>
        <w:t xml:space="preserve">Measurement &amp; Evaluation</w:t>
      </w:r>
    </w:p>
    <w:p>
      <w:pPr>
        <w:pStyle w:val="FirstParagraph"/>
      </w:pPr>
      <w:r>
        <w:t xml:space="preserve">We'll track success through Kenya Nairobi-specific KPIs:</w:t>
      </w:r>
    </w:p>
    <w:p>
      <w:pPr>
        <w:numPr>
          <w:ilvl w:val="0"/>
          <w:numId w:val="1008"/>
        </w:numPr>
        <w:pStyle w:val="Compact"/>
      </w:pPr>
      <w:r>
        <w:rPr>
          <w:bCs/>
          <w:b/>
        </w:rPr>
        <w:t xml:space="preserve">Local Client Acquisition Cost:</w:t>
      </w:r>
      <w:r>
        <w:t xml:space="preserve"> </w:t>
      </w:r>
      <w:r>
        <w:t xml:space="preserve">Target: Below KES 8,500 per new Nairobi client</w:t>
      </w:r>
    </w:p>
    <w:p>
      <w:pPr>
        <w:numPr>
          <w:ilvl w:val="0"/>
          <w:numId w:val="1008"/>
        </w:numPr>
        <w:pStyle w:val="Compact"/>
      </w:pPr>
      <w:r>
        <w:rPr>
          <w:bCs/>
          <w:b/>
        </w:rPr>
        <w:t xml:space="preserve">Nairobi Brand Search Volume:</w:t>
      </w:r>
      <w:r>
        <w:t xml:space="preserve"> </w:t>
      </w:r>
      <w:r>
        <w:t xml:space="preserve">Monitor monthly Google Trends for "Nairobi accountant"</w:t>
      </w:r>
    </w:p>
    <w:p>
      <w:pPr>
        <w:numPr>
          <w:ilvl w:val="0"/>
          <w:numId w:val="1008"/>
        </w:numPr>
        <w:pStyle w:val="Compact"/>
      </w:pPr>
      <w:r>
        <w:rPr>
          <w:bCs/>
          <w:b/>
        </w:rPr>
        <w:t xml:space="preserve">KRA Compliance Improvement:</w:t>
      </w:r>
      <w:r>
        <w:t xml:space="preserve"> </w:t>
      </w:r>
      <w:r>
        <w:t xml:space="preserve">Measure reduction in client penalty rates (target: 40% decrease)</w:t>
      </w:r>
    </w:p>
    <w:p>
      <w:pPr>
        <w:numPr>
          <w:ilvl w:val="0"/>
          <w:numId w:val="1008"/>
        </w:numPr>
        <w:pStyle w:val="Compact"/>
      </w:pPr>
      <w:r>
        <w:rPr>
          <w:bCs/>
          <w:b/>
        </w:rPr>
        <w:t xml:space="preserve">Sentiment Analysis:</w:t>
      </w:r>
      <w:r>
        <w:t xml:space="preserve"> </w:t>
      </w:r>
      <w:r>
        <w:t xml:space="preserve">Monthly review of Nairobi-based reviews on Facebook/Google</w:t>
      </w:r>
    </w:p>
    <w:bookmarkEnd w:id="30"/>
    <w:bookmarkStart w:id="31" w:name="conclusion"/>
    <w:p>
      <w:pPr>
        <w:pStyle w:val="Heading2"/>
      </w:pPr>
      <w:r>
        <w:t xml:space="preserve">Conclusion</w:t>
      </w:r>
    </w:p>
    <w:p>
      <w:pPr>
        <w:pStyle w:val="FirstParagraph"/>
      </w:pPr>
      <w:r>
        <w:t xml:space="preserve">This Marketing Plan positions our accounting firm as the indispensable financial partner for businesses navigating Kenya's unique economic terrain. By embedding ourselves in Nairobi's business fabric through hyperlocal strategies and culturally attuned services, we'll transform how businesses perceive the role of an</w:t>
      </w:r>
      <w:r>
        <w:t xml:space="preserve"> </w:t>
      </w:r>
      <w:r>
        <w:rPr>
          <w:bCs/>
          <w:b/>
        </w:rPr>
        <w:t xml:space="preserve">Accountant</w:t>
      </w:r>
      <w:r>
        <w:t xml:space="preserve"> </w:t>
      </w:r>
      <w:r>
        <w:t xml:space="preserve">in Kenya Nairobi. Our focus on actionable insights—not just bookkeeping—will establish us as the growth catalyst for Kenyan enterprises seeking sustainable success in Africa's most dynamic economy. With meticulous execution of this plan, we project becoming Nairobi's #1 accounting service provider within five years, delivering measurable value that aligns with Kenya's national economic development goals.</w:t>
      </w:r>
    </w:p>
    <w:p>
      <w:pPr>
        <w:pStyle w:val="BodyText"/>
      </w:pPr>
      <w:r>
        <w:rPr>
          <w:iCs/>
          <w:i/>
        </w:rPr>
        <w:t xml:space="preserve">Document Prepared For: Strategic Growth Initiative | Accounting Division | Nairobi, Kenya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Kenya Nairobi</dc:title>
  <dc:creator/>
  <dc:language>en</dc:language>
  <cp:keywords/>
  <dcterms:created xsi:type="dcterms:W3CDTF">2025-12-12T10:09:03Z</dcterms:created>
  <dcterms:modified xsi:type="dcterms:W3CDTF">2025-12-12T10:09:03Z</dcterms:modified>
</cp:coreProperties>
</file>

<file path=docProps/custom.xml><?xml version="1.0" encoding="utf-8"?>
<Properties xmlns="http://schemas.openxmlformats.org/officeDocument/2006/custom-properties" xmlns:vt="http://schemas.openxmlformats.org/officeDocument/2006/docPropsVTypes"/>
</file>