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Accounting</w:t>
      </w:r>
      <w:r>
        <w:t xml:space="preserve"> </w:t>
      </w:r>
      <w:r>
        <w:t xml:space="preserve">Services</w:t>
      </w:r>
      <w:r>
        <w:t xml:space="preserve"> </w:t>
      </w:r>
      <w:r>
        <w:t xml:space="preserve">in</w:t>
      </w:r>
      <w:r>
        <w:t xml:space="preserve"> </w:t>
      </w:r>
      <w:r>
        <w:t xml:space="preserve">Nigeria</w:t>
      </w:r>
      <w:r>
        <w:t xml:space="preserve"> </w:t>
      </w:r>
      <w:r>
        <w:t xml:space="preserve">Abuja</w:t>
      </w:r>
    </w:p>
    <w:bookmarkStart w:id="32" w:name="Xa93b9e9067d6d5c95caed1e9b0aeaafbd843b96"/>
    <w:p>
      <w:pPr>
        <w:pStyle w:val="Heading1"/>
      </w:pPr>
      <w:r>
        <w:t xml:space="preserve">Comprehensive Marketing Plan for Premium Accounting Services in Nigeria Abuja</w:t>
      </w:r>
    </w:p>
    <w:bookmarkStart w:id="20" w:name="executive-summary"/>
    <w:p>
      <w:pPr>
        <w:pStyle w:val="Heading2"/>
      </w:pPr>
      <w:r>
        <w:t xml:space="preserve">Executive Summary</w:t>
      </w:r>
    </w:p>
    <w:p>
      <w:pPr>
        <w:pStyle w:val="FirstParagraph"/>
      </w:pPr>
      <w:r>
        <w:t xml:space="preserve">This Marketing Plan outlines a strategic framework for establishing and growing a premier accounting practice targeting businesses across Nigeria Abuja. Recognizing the critical need for compliant, technologically advanced financial management in Abuja's dynamic economic landscape, this plan details how our services will position us as the trusted</w:t>
      </w:r>
      <w:r>
        <w:t xml:space="preserve"> </w:t>
      </w:r>
      <w:r>
        <w:rPr>
          <w:bCs/>
          <w:b/>
        </w:rPr>
        <w:t xml:space="preserve">Accountant</w:t>
      </w:r>
      <w:r>
        <w:t xml:space="preserve"> </w:t>
      </w:r>
      <w:r>
        <w:t xml:space="preserve">partner for SMEs, multinational corporations, and government-linked entities operating within Nigeria Abuja. Our primary objective is to capture 15% market share in professional accounting services within Abuja by Year 3 through data-driven marketing tactics tailored to the unique regulatory and business environment of Nigeria's capital city.</w:t>
      </w:r>
    </w:p>
    <w:bookmarkEnd w:id="20"/>
    <w:bookmarkStart w:id="21" w:name="X37e21880e5fdda188d4b860d77ecc38f91aaebf"/>
    <w:p>
      <w:pPr>
        <w:pStyle w:val="Heading2"/>
      </w:pPr>
      <w:r>
        <w:t xml:space="preserve">Market Analysis: The Abuja Accounting Landscape</w:t>
      </w:r>
    </w:p>
    <w:p>
      <w:pPr>
        <w:pStyle w:val="FirstParagraph"/>
      </w:pPr>
      <w:r>
        <w:t xml:space="preserve">Nigeria Abuja presents a high-potential market for specialized accounting services. As the nation's political and administrative hub, it hosts over 12,000 registered businesses including federal ministries, international NGOs (like UN agencies), and burgeoning local enterprises. However, 68% of Abuja-based SMEs struggle with tax compliance (NBS 2023), creating a significant demand gap. Key insights include:</w:t>
      </w:r>
    </w:p>
    <w:p>
      <w:pPr>
        <w:numPr>
          <w:ilvl w:val="0"/>
          <w:numId w:val="1001"/>
        </w:numPr>
        <w:pStyle w:val="Compact"/>
      </w:pPr>
      <w:r>
        <w:rPr>
          <w:bCs/>
          <w:b/>
        </w:rPr>
        <w:t xml:space="preserve">Regulatory Complexity:</w:t>
      </w:r>
      <w:r>
        <w:t xml:space="preserve"> </w:t>
      </w:r>
      <w:r>
        <w:t xml:space="preserve">Frequent changes in FIRS directives and Abuja State Tax Authority requirements necessitate local expertise.</w:t>
      </w:r>
    </w:p>
    <w:p>
      <w:pPr>
        <w:numPr>
          <w:ilvl w:val="0"/>
          <w:numId w:val="1001"/>
        </w:numPr>
        <w:pStyle w:val="Compact"/>
      </w:pPr>
      <w:r>
        <w:rPr>
          <w:bCs/>
          <w:b/>
        </w:rPr>
        <w:t xml:space="preserve">Technology Gap:</w:t>
      </w:r>
      <w:r>
        <w:t xml:space="preserve"> </w:t>
      </w:r>
      <w:r>
        <w:t xml:space="preserve">Only 23% of Abuja firms use cloud-based accounting systems (PwC Nigeria Survey).</w:t>
      </w:r>
    </w:p>
    <w:p>
      <w:pPr>
        <w:numPr>
          <w:ilvl w:val="0"/>
          <w:numId w:val="1001"/>
        </w:numPr>
        <w:pStyle w:val="Compact"/>
      </w:pPr>
      <w:r>
        <w:rPr>
          <w:bCs/>
          <w:b/>
        </w:rPr>
        <w:t xml:space="preserve">Competitive Void:</w:t>
      </w:r>
      <w:r>
        <w:t xml:space="preserve"> </w:t>
      </w:r>
      <w:r>
        <w:t xml:space="preserve">Most competitors offer generic services without Abuja-specific compliance knowledge.</w:t>
      </w:r>
    </w:p>
    <w:bookmarkEnd w:id="21"/>
    <w:bookmarkStart w:id="22" w:name="target-audience-segmentation"/>
    <w:p>
      <w:pPr>
        <w:pStyle w:val="Heading2"/>
      </w:pPr>
      <w:r>
        <w:t xml:space="preserve">Target Audience Segmentation</w:t>
      </w:r>
    </w:p>
    <w:p>
      <w:pPr>
        <w:pStyle w:val="FirstParagraph"/>
      </w:pPr>
      <w:r>
        <w:t xml:space="preserve">We will focus on three high-value segments in Nigeria Abuja:</w:t>
      </w:r>
    </w:p>
    <w:p>
      <w:pPr>
        <w:numPr>
          <w:ilvl w:val="0"/>
          <w:numId w:val="1002"/>
        </w:numPr>
        <w:pStyle w:val="Compact"/>
      </w:pPr>
      <w:r>
        <w:rPr>
          <w:bCs/>
          <w:b/>
        </w:rPr>
        <w:t xml:space="preserve">SMEs (70% of target):</w:t>
      </w:r>
      <w:r>
        <w:t xml:space="preserve"> </w:t>
      </w:r>
      <w:r>
        <w:t xml:space="preserve">Manufacturing, retail, and service businesses needing GST compliance and cash flow management.</w:t>
      </w:r>
    </w:p>
    <w:p>
      <w:pPr>
        <w:numPr>
          <w:ilvl w:val="0"/>
          <w:numId w:val="1002"/>
        </w:numPr>
        <w:pStyle w:val="Compact"/>
      </w:pPr>
      <w:r>
        <w:rPr>
          <w:bCs/>
          <w:b/>
        </w:rPr>
        <w:t xml:space="preserve">Government-Linked Entities (20%):</w:t>
      </w:r>
      <w:r>
        <w:t xml:space="preserve"> </w:t>
      </w:r>
      <w:r>
        <w:t xml:space="preserve">Agencies requiring audit support for public fund utilization.</w:t>
      </w:r>
    </w:p>
    <w:p>
      <w:pPr>
        <w:numPr>
          <w:ilvl w:val="0"/>
          <w:numId w:val="1002"/>
        </w:numPr>
        <w:pStyle w:val="Compact"/>
      </w:pPr>
      <w:r>
        <w:rPr>
          <w:bCs/>
          <w:b/>
        </w:rPr>
        <w:t xml:space="preserve">Multinational Subsidiaries (10%):</w:t>
      </w:r>
      <w:r>
        <w:t xml:space="preserve"> </w:t>
      </w:r>
      <w:r>
        <w:t xml:space="preserve">Foreign companies operating in Abuja needing cross-border tax coordination.</w:t>
      </w:r>
    </w:p>
    <w:bookmarkEnd w:id="22"/>
    <w:bookmarkStart w:id="23" w:name="marketing-objectives-12-36-months"/>
    <w:p>
      <w:pPr>
        <w:pStyle w:val="Heading2"/>
      </w:pPr>
      <w:r>
        <w:t xml:space="preserve">Marketing Objectives (12-36 Months)</w:t>
      </w:r>
    </w:p>
    <w:p>
      <w:pPr>
        <w:numPr>
          <w:ilvl w:val="0"/>
          <w:numId w:val="1003"/>
        </w:numPr>
        <w:pStyle w:val="Compact"/>
      </w:pPr>
      <w:r>
        <w:t xml:space="preserve">Acquire 75 new clients within the first 18 months, primarily from Abuja business districts (Maitama, Wuse, Garki).</w:t>
      </w:r>
    </w:p>
    <w:p>
      <w:pPr>
        <w:numPr>
          <w:ilvl w:val="0"/>
          <w:numId w:val="1003"/>
        </w:numPr>
        <w:pStyle w:val="Compact"/>
      </w:pPr>
      <w:r>
        <w:t xml:space="preserve">Achieve 85% client retention rate through value-added services.</w:t>
      </w:r>
    </w:p>
    <w:p>
      <w:pPr>
        <w:numPr>
          <w:ilvl w:val="0"/>
          <w:numId w:val="1003"/>
        </w:numPr>
        <w:pStyle w:val="Compact"/>
      </w:pPr>
      <w:r>
        <w:t xml:space="preserve">Establish brand recognition as "Abuja's Most Trusted Accountant" via targeted community engagement.</w:t>
      </w:r>
    </w:p>
    <w:bookmarkEnd w:id="23"/>
    <w:bookmarkStart w:id="27" w:name="marketing-strategies-tactics"/>
    <w:p>
      <w:pPr>
        <w:pStyle w:val="Heading2"/>
      </w:pPr>
      <w:r>
        <w:t xml:space="preserve">Marketing Strategies &amp; Tactics</w:t>
      </w:r>
    </w:p>
    <w:bookmarkStart w:id="24" w:name="hyper-local-positioning-in-nigeria-abuja"/>
    <w:p>
      <w:pPr>
        <w:pStyle w:val="Heading3"/>
      </w:pPr>
      <w:r>
        <w:t xml:space="preserve">1. Hyper-Local Positioning in Nigeria Abuja</w:t>
      </w:r>
    </w:p>
    <w:p>
      <w:pPr>
        <w:pStyle w:val="FirstParagraph"/>
      </w:pPr>
      <w:r>
        <w:t xml:space="preserve">We will embed our identity within Abuja's business ecosystem through:</w:t>
      </w:r>
    </w:p>
    <w:p>
      <w:pPr>
        <w:numPr>
          <w:ilvl w:val="0"/>
          <w:numId w:val="1004"/>
        </w:numPr>
        <w:pStyle w:val="Compact"/>
      </w:pPr>
      <w:r>
        <w:rPr>
          <w:bCs/>
          <w:b/>
        </w:rPr>
        <w:t xml:space="preserve">Abuja-Centric Content:</w:t>
      </w:r>
      <w:r>
        <w:t xml:space="preserve"> </w:t>
      </w:r>
      <w:r>
        <w:t xml:space="preserve">Publish monthly "Abuja Regulatory Briefs" on tax changes specific to Federal Capital Territory.</w:t>
      </w:r>
    </w:p>
    <w:p>
      <w:pPr>
        <w:numPr>
          <w:ilvl w:val="0"/>
          <w:numId w:val="1004"/>
        </w:numPr>
        <w:pStyle w:val="Compact"/>
      </w:pPr>
      <w:r>
        <w:rPr>
          <w:bCs/>
          <w:b/>
        </w:rPr>
        <w:t xml:space="preserve">Community Partnerships:</w:t>
      </w:r>
      <w:r>
        <w:t xml:space="preserve"> </w:t>
      </w:r>
      <w:r>
        <w:t xml:space="preserve">Sponsor events at Abuja Chamber of Commerce, NICON, and Abuja City Council workshops.</w:t>
      </w:r>
    </w:p>
    <w:p>
      <w:pPr>
        <w:numPr>
          <w:ilvl w:val="0"/>
          <w:numId w:val="1004"/>
        </w:numPr>
        <w:pStyle w:val="Compact"/>
      </w:pPr>
      <w:r>
        <w:rPr>
          <w:bCs/>
          <w:b/>
        </w:rPr>
        <w:t xml:space="preserve">Localized Testimonials:</w:t>
      </w:r>
      <w:r>
        <w:t xml:space="preserve"> </w:t>
      </w:r>
      <w:r>
        <w:t xml:space="preserve">Feature case studies from clients like "How Our Accountant Helped a Garki Restaurant Achieve 40% Tax Savings."</w:t>
      </w:r>
    </w:p>
    <w:bookmarkEnd w:id="24"/>
    <w:bookmarkStart w:id="25" w:name="Xee914194e6fc34dc280f3db6e00af1636e701b4"/>
    <w:p>
      <w:pPr>
        <w:pStyle w:val="Heading3"/>
      </w:pPr>
      <w:r>
        <w:t xml:space="preserve">2. Digital Dominance in Nigeria's Accounting Space</w:t>
      </w:r>
    </w:p>
    <w:p>
      <w:pPr>
        <w:pStyle w:val="FirstParagraph"/>
      </w:pPr>
      <w:r>
        <w:t xml:space="preserve">Leveraging Abuja's high internet penetration (68% in urban areas):</w:t>
      </w:r>
    </w:p>
    <w:p>
      <w:pPr>
        <w:numPr>
          <w:ilvl w:val="0"/>
          <w:numId w:val="1005"/>
        </w:numPr>
        <w:pStyle w:val="Compact"/>
      </w:pPr>
      <w:r>
        <w:rPr>
          <w:bCs/>
          <w:b/>
        </w:rPr>
        <w:t xml:space="preserve">SEO Optimization:</w:t>
      </w:r>
      <w:r>
        <w:t xml:space="preserve"> </w:t>
      </w:r>
      <w:r>
        <w:t xml:space="preserve">Target keywords like "compliant Accountant Abuja," "FIRS tax filing Nigeria" to capture local search volume.</w:t>
      </w:r>
    </w:p>
    <w:p>
      <w:pPr>
        <w:numPr>
          <w:ilvl w:val="0"/>
          <w:numId w:val="1005"/>
        </w:numPr>
        <w:pStyle w:val="Compact"/>
      </w:pPr>
      <w:r>
        <w:rPr>
          <w:bCs/>
          <w:b/>
        </w:rPr>
        <w:t xml:space="preserve">LinkedIn Campaigns:</w:t>
      </w:r>
      <w:r>
        <w:t xml:space="preserve"> </w:t>
      </w:r>
      <w:r>
        <w:t xml:space="preserve">Target business owners in Abuja with content on "Avoiding Common FIRS Penalties in 2024."</w:t>
      </w:r>
    </w:p>
    <w:p>
      <w:pPr>
        <w:numPr>
          <w:ilvl w:val="0"/>
          <w:numId w:val="1005"/>
        </w:numPr>
        <w:pStyle w:val="Compact"/>
      </w:pPr>
      <w:r>
        <w:rPr>
          <w:bCs/>
          <w:b/>
        </w:rPr>
        <w:t xml:space="preserve">Abuja-Focused Webinars:</w:t>
      </w:r>
      <w:r>
        <w:t xml:space="preserve"> </w:t>
      </w:r>
      <w:r>
        <w:t xml:space="preserve">Monthly live sessions addressing Abuja-specific challenges (e.g., "Navigating Abuja State Business Licensing").</w:t>
      </w:r>
    </w:p>
    <w:bookmarkEnd w:id="25"/>
    <w:bookmarkStart w:id="26" w:name="value-based-service-differentiation"/>
    <w:p>
      <w:pPr>
        <w:pStyle w:val="Heading3"/>
      </w:pPr>
      <w:r>
        <w:t xml:space="preserve">3. Value-Based Service Differentiation</w:t>
      </w:r>
    </w:p>
    <w:p>
      <w:pPr>
        <w:pStyle w:val="FirstParagraph"/>
      </w:pPr>
      <w:r>
        <w:t xml:space="preserve">Moving beyond basic accounting to become strategic partners:</w:t>
      </w:r>
    </w:p>
    <w:p>
      <w:pPr>
        <w:numPr>
          <w:ilvl w:val="0"/>
          <w:numId w:val="1006"/>
        </w:numPr>
        <w:pStyle w:val="Compact"/>
      </w:pPr>
      <w:r>
        <w:rPr>
          <w:bCs/>
          <w:b/>
        </w:rPr>
        <w:t xml:space="preserve">Abuja Compliance Guarantee:</w:t>
      </w:r>
      <w:r>
        <w:t xml:space="preserve"> </w:t>
      </w:r>
      <w:r>
        <w:t xml:space="preserve">100% accuracy in FIRS submissions with penalty-free assurance.</w:t>
      </w:r>
    </w:p>
    <w:p>
      <w:pPr>
        <w:numPr>
          <w:ilvl w:val="0"/>
          <w:numId w:val="1006"/>
        </w:numPr>
        <w:pStyle w:val="Compact"/>
      </w:pPr>
      <w:r>
        <w:rPr>
          <w:bCs/>
          <w:b/>
        </w:rPr>
        <w:t xml:space="preserve">Technology Integration:</w:t>
      </w:r>
      <w:r>
        <w:t xml:space="preserve"> </w:t>
      </w:r>
      <w:r>
        <w:t xml:space="preserve">Offer free cloud accounting setup (QuickBooks Online) tailored for Abuja business structures.</w:t>
      </w:r>
    </w:p>
    <w:p>
      <w:pPr>
        <w:numPr>
          <w:ilvl w:val="0"/>
          <w:numId w:val="1006"/>
        </w:numPr>
        <w:pStyle w:val="Compact"/>
      </w:pPr>
      <w:r>
        <w:rPr>
          <w:bCs/>
          <w:b/>
        </w:rPr>
        <w:t xml:space="preserve">SME Growth Packages:</w:t>
      </w:r>
      <w:r>
        <w:t xml:space="preserve"> </w:t>
      </w:r>
      <w:r>
        <w:t xml:space="preserve">Bundled services including payroll, tax advisory, and cash flow forecasting at fixed rates.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Campaign launch: Abuja Regulatory Briefs, Chamber of Commerce sponsorship, SEO optimization.</w:t>
            </w:r>
          </w:p>
        </w:tc>
      </w:tr>
      <w:tr>
        <w:tc>
          <w:tcPr/>
          <w:p>
            <w:pPr>
              <w:pStyle w:val="Compact"/>
              <w:jc w:val="left"/>
            </w:pPr>
            <w:r>
              <w:t xml:space="preserve">Q2 2024</w:t>
            </w:r>
          </w:p>
        </w:tc>
        <w:tc>
          <w:tcPr/>
          <w:p>
            <w:pPr>
              <w:pStyle w:val="Compact"/>
              <w:jc w:val="left"/>
            </w:pPr>
            <w:r>
              <w:t xml:space="preserve">Webinar series begins; pilot client onboarding in Maitama district; CRM implementation.</w:t>
            </w:r>
          </w:p>
        </w:tc>
      </w:tr>
      <w:tr>
        <w:tc>
          <w:tcPr/>
          <w:p>
            <w:pPr>
              <w:pStyle w:val="Compact"/>
              <w:jc w:val="left"/>
            </w:pPr>
            <w:r>
              <w:t xml:space="preserve">Q3 2024</w:t>
            </w:r>
          </w:p>
        </w:tc>
        <w:tc>
          <w:tcPr/>
          <w:p>
            <w:pPr>
              <w:pStyle w:val="Compact"/>
              <w:jc w:val="left"/>
            </w:pPr>
            <w:r>
              <w:t xml:space="preserve">Launch of SME Growth Package; partnership with Abuja-based business incubators.</w:t>
            </w:r>
          </w:p>
        </w:tc>
      </w:tr>
      <w:tr>
        <w:tc>
          <w:tcPr/>
          <w:p>
            <w:pPr>
              <w:pStyle w:val="Compact"/>
              <w:jc w:val="left"/>
            </w:pPr>
            <w:r>
              <w:t xml:space="preserve">Q1 2025</w:t>
            </w:r>
          </w:p>
        </w:tc>
        <w:tc>
          <w:tcPr/>
          <w:p>
            <w:pPr>
              <w:pStyle w:val="Compact"/>
              <w:jc w:val="left"/>
            </w:pPr>
            <w:r>
              <w:t xml:space="preserve">Expand to government-linked entities; publish first "Abuja Accounting Benchmark Report."</w:t>
            </w:r>
          </w:p>
        </w:tc>
      </w:tr>
    </w:tbl>
    <w:bookmarkEnd w:id="28"/>
    <w:bookmarkStart w:id="29" w:name="budget-allocation-nigeria-abuja-focus"/>
    <w:p>
      <w:pPr>
        <w:pStyle w:val="Heading2"/>
      </w:pPr>
      <w:r>
        <w:t xml:space="preserve">Budget Allocation (Nigeria Abuja Focus)</w:t>
      </w:r>
    </w:p>
    <w:p>
      <w:pPr>
        <w:pStyle w:val="FirstParagraph"/>
      </w:pPr>
      <w:r>
        <w:t xml:space="preserve">Total Marketing Budget: ₦14.5 Million (Year 1)</w:t>
      </w:r>
    </w:p>
    <w:p>
      <w:pPr>
        <w:numPr>
          <w:ilvl w:val="0"/>
          <w:numId w:val="1007"/>
        </w:numPr>
        <w:pStyle w:val="Compact"/>
      </w:pPr>
      <w:r>
        <w:rPr>
          <w:bCs/>
          <w:b/>
        </w:rPr>
        <w:t xml:space="preserve">Local Digital Advertising (40%):</w:t>
      </w:r>
      <w:r>
        <w:t xml:space="preserve"> </w:t>
      </w:r>
      <w:r>
        <w:t xml:space="preserve">Geo-targeted Facebook/Google Ads in Abuja with "Abuja Accountant" keywords.</w:t>
      </w:r>
    </w:p>
    <w:p>
      <w:pPr>
        <w:numPr>
          <w:ilvl w:val="0"/>
          <w:numId w:val="1007"/>
        </w:numPr>
        <w:pStyle w:val="Compact"/>
      </w:pPr>
      <w:r>
        <w:rPr>
          <w:bCs/>
          <w:b/>
        </w:rPr>
        <w:t xml:space="preserve">Community Engagement (30%):</w:t>
      </w:r>
      <w:r>
        <w:t xml:space="preserve"> </w:t>
      </w:r>
      <w:r>
        <w:t xml:space="preserve">Event sponsorship, seminar materials, and local influencer collaborations.</w:t>
      </w:r>
    </w:p>
    <w:p>
      <w:pPr>
        <w:numPr>
          <w:ilvl w:val="0"/>
          <w:numId w:val="1007"/>
        </w:numPr>
        <w:pStyle w:val="Compact"/>
      </w:pPr>
      <w:r>
        <w:rPr>
          <w:bCs/>
          <w:b/>
        </w:rPr>
        <w:t xml:space="preserve">Digital Content (20%):</w:t>
      </w:r>
      <w:r>
        <w:t xml:space="preserve"> </w:t>
      </w:r>
      <w:r>
        <w:t xml:space="preserve">Video production of Abuja case studies, SEO content development.</w:t>
      </w:r>
    </w:p>
    <w:p>
      <w:pPr>
        <w:numPr>
          <w:ilvl w:val="0"/>
          <w:numId w:val="1007"/>
        </w:numPr>
        <w:pStyle w:val="Compact"/>
      </w:pPr>
      <w:r>
        <w:rPr>
          <w:bCs/>
          <w:b/>
        </w:rPr>
        <w:t xml:space="preserve">Metrics Tracking (10%):</w:t>
      </w:r>
      <w:r>
        <w:t xml:space="preserve"> </w:t>
      </w:r>
      <w:r>
        <w:t xml:space="preserve">CRM analytics tools for Abuja client acquisition tracking.</w:t>
      </w:r>
    </w:p>
    <w:bookmarkEnd w:id="29"/>
    <w:bookmarkStart w:id="30" w:name="measurement-evaluation"/>
    <w:p>
      <w:pPr>
        <w:pStyle w:val="Heading2"/>
      </w:pPr>
      <w:r>
        <w:t xml:space="preserve">Measurement &amp; Evaluation</w:t>
      </w:r>
    </w:p>
    <w:p>
      <w:pPr>
        <w:pStyle w:val="FirstParagraph"/>
      </w:pPr>
      <w:r>
        <w:t xml:space="preserve">We will track success through Abuja-specific KPIs:</w:t>
      </w:r>
    </w:p>
    <w:p>
      <w:pPr>
        <w:numPr>
          <w:ilvl w:val="0"/>
          <w:numId w:val="1008"/>
        </w:numPr>
        <w:pStyle w:val="Compact"/>
      </w:pPr>
      <w:r>
        <w:rPr>
          <w:bCs/>
          <w:b/>
        </w:rPr>
        <w:t xml:space="preserve">Client Acquisition Cost (CAC) in Abuja:</w:t>
      </w:r>
      <w:r>
        <w:t xml:space="preserve"> </w:t>
      </w:r>
      <w:r>
        <w:t xml:space="preserve">Target: ₦18,000 per new client (below industry average of ₦25,000).</w:t>
      </w:r>
    </w:p>
    <w:p>
      <w:pPr>
        <w:numPr>
          <w:ilvl w:val="0"/>
          <w:numId w:val="1008"/>
        </w:numPr>
        <w:pStyle w:val="Compact"/>
      </w:pPr>
      <w:r>
        <w:rPr>
          <w:bCs/>
          <w:b/>
        </w:rPr>
        <w:t xml:space="preserve">Abuja Market Share Growth:</w:t>
      </w:r>
      <w:r>
        <w:t xml:space="preserve"> </w:t>
      </w:r>
      <w:r>
        <w:t xml:space="preserve">Measured via monthly lead volume from Abuja business districts.</w:t>
      </w:r>
    </w:p>
    <w:p>
      <w:pPr>
        <w:numPr>
          <w:ilvl w:val="0"/>
          <w:numId w:val="1008"/>
        </w:numPr>
        <w:pStyle w:val="Compact"/>
      </w:pPr>
      <w:r>
        <w:rPr>
          <w:bCs/>
          <w:b/>
        </w:rPr>
        <w:t xml:space="preserve">Client Retention Rate:</w:t>
      </w:r>
      <w:r>
        <w:t xml:space="preserve"> </w:t>
      </w:r>
      <w:r>
        <w:t xml:space="preserve">Target: 85%+ after 12 months (tracked quarterly).</w:t>
      </w:r>
    </w:p>
    <w:p>
      <w:pPr>
        <w:numPr>
          <w:ilvl w:val="0"/>
          <w:numId w:val="1008"/>
        </w:numPr>
        <w:pStyle w:val="Compact"/>
      </w:pPr>
      <w:r>
        <w:rPr>
          <w:bCs/>
          <w:b/>
        </w:rPr>
        <w:t xml:space="preserve">Sentiment Analysis:</w:t>
      </w:r>
      <w:r>
        <w:t xml:space="preserve"> </w:t>
      </w:r>
      <w:r>
        <w:t xml:space="preserve">Monthly review of Abuja-based client reviews on Google and Facebook.</w:t>
      </w:r>
    </w:p>
    <w:bookmarkEnd w:id="30"/>
    <w:bookmarkStart w:id="31" w:name="Xfd9bf28dabf1791afd2408c844c18864a7ccd6d"/>
    <w:p>
      <w:pPr>
        <w:pStyle w:val="Heading2"/>
      </w:pPr>
      <w:r>
        <w:t xml:space="preserve">Conclusion: Becoming Nigeria Abuja's Accountant Partner</w:t>
      </w:r>
    </w:p>
    <w:p>
      <w:pPr>
        <w:pStyle w:val="FirstParagraph"/>
      </w:pPr>
      <w:r>
        <w:t xml:space="preserve">This Marketing Plan positions our accounting practice not merely as a service provider but as an indispensable strategic partner within Nigeria's administrative heart. By embedding ourselves in Abuja's business fabric through hyper-local expertise, technology-driven solutions, and community commitment, we will transform how businesses perceive the role of an Accountant in Nigeria Abuja. We are confident this plan will establish us as the gold standard for accounting excellence across the Federal Capital Territory within 24 months while generating sustainable revenue growth from Abuja's thriving business ecosystem.</w:t>
      </w:r>
    </w:p>
    <w:p>
      <w:pPr>
        <w:pStyle w:val="BodyText"/>
      </w:pPr>
      <w:r>
        <w:rPr>
          <w:bCs/>
          <w:b/>
        </w:rPr>
        <w:t xml:space="preserve">Final Note:</w:t>
      </w:r>
      <w:r>
        <w:t xml:space="preserve"> </w:t>
      </w:r>
      <w:r>
        <w:t xml:space="preserve">Every strategy in this Marketing Plan is crafted with Nigeria Abuja’s unique regulatory, cultural, and economic context at its core – ensuring our Accountant services deliver unmatched relevance and value to local businesses.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Accounting Services in Nigeria Abuja</dc:title>
  <dc:creator/>
  <dc:language>en</dc:language>
  <cp:keywords/>
  <dcterms:created xsi:type="dcterms:W3CDTF">2026-07-21T06:09:40Z</dcterms:created>
  <dcterms:modified xsi:type="dcterms:W3CDTF">2026-07-21T06:09:40Z</dcterms:modified>
</cp:coreProperties>
</file>

<file path=docProps/custom.xml><?xml version="1.0" encoding="utf-8"?>
<Properties xmlns="http://schemas.openxmlformats.org/officeDocument/2006/custom-properties" xmlns:vt="http://schemas.openxmlformats.org/officeDocument/2006/docPropsVTypes"/>
</file>